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40" w:rsidRPr="009345A0" w:rsidRDefault="00612D40" w:rsidP="00C66019">
      <w:pPr>
        <w:pStyle w:val="TOC1"/>
        <w:spacing w:line="240" w:lineRule="auto"/>
        <w:rPr>
          <w:rFonts w:ascii="Arial" w:hAnsi="Arial" w:cs="Arial"/>
        </w:rPr>
      </w:pPr>
    </w:p>
    <w:p w:rsidR="00612D40" w:rsidRPr="009345A0" w:rsidRDefault="00612D40" w:rsidP="00C66019">
      <w:pPr>
        <w:pStyle w:val="TOC1"/>
        <w:spacing w:line="240" w:lineRule="auto"/>
        <w:rPr>
          <w:rFonts w:ascii="Arial" w:hAnsi="Arial" w:cs="Arial"/>
        </w:rPr>
      </w:pPr>
    </w:p>
    <w:p w:rsidR="006213CC" w:rsidRPr="009345A0" w:rsidRDefault="0083346D" w:rsidP="00C66019">
      <w:pPr>
        <w:pStyle w:val="TOC1"/>
        <w:spacing w:line="240" w:lineRule="auto"/>
        <w:rPr>
          <w:rFonts w:ascii="Arial" w:hAnsi="Arial" w:cs="Arial"/>
        </w:rPr>
      </w:pPr>
      <w:r w:rsidRPr="009345A0">
        <w:rPr>
          <w:rFonts w:ascii="Arial" w:hAnsi="Arial" w:cs="Arial"/>
        </w:rPr>
        <w:t xml:space="preserve"> </w:t>
      </w:r>
    </w:p>
    <w:p w:rsidR="006213CC" w:rsidRPr="009345A0" w:rsidRDefault="006213CC" w:rsidP="00C66019">
      <w:pPr>
        <w:pStyle w:val="TOC1"/>
        <w:spacing w:line="240" w:lineRule="auto"/>
        <w:rPr>
          <w:rFonts w:ascii="Arial" w:hAnsi="Arial" w:cs="Arial"/>
        </w:rPr>
      </w:pPr>
    </w:p>
    <w:p w:rsidR="006213CC" w:rsidRPr="009345A0" w:rsidRDefault="006213CC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Prítomní: Podľa prezenčnej listiny</w:t>
      </w:r>
    </w:p>
    <w:p w:rsidR="006213CC" w:rsidRPr="009345A0" w:rsidRDefault="006213CC" w:rsidP="00C66019">
      <w:pPr>
        <w:spacing w:line="240" w:lineRule="auto"/>
        <w:jc w:val="both"/>
        <w:rPr>
          <w:rFonts w:ascii="Arial" w:hAnsi="Arial" w:cs="Arial"/>
          <w:b/>
        </w:rPr>
      </w:pPr>
    </w:p>
    <w:p w:rsidR="006213CC" w:rsidRPr="009345A0" w:rsidRDefault="006213CC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Program:</w:t>
      </w:r>
    </w:p>
    <w:p w:rsidR="006213CC" w:rsidRPr="009345A0" w:rsidRDefault="006213CC" w:rsidP="00C66019">
      <w:pPr>
        <w:tabs>
          <w:tab w:val="left" w:pos="5157"/>
        </w:tabs>
        <w:spacing w:line="240" w:lineRule="auto"/>
        <w:jc w:val="both"/>
        <w:rPr>
          <w:rFonts w:ascii="Arial" w:hAnsi="Arial" w:cs="Arial"/>
          <w:b/>
        </w:rPr>
      </w:pPr>
    </w:p>
    <w:p w:rsidR="006213CC" w:rsidRPr="009345A0" w:rsidRDefault="006213CC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Otvorenie:</w:t>
      </w:r>
    </w:p>
    <w:p w:rsidR="006213CC" w:rsidRPr="009345A0" w:rsidRDefault="003D6889" w:rsidP="00C66019">
      <w:pPr>
        <w:tabs>
          <w:tab w:val="left" w:pos="3945"/>
        </w:tabs>
        <w:spacing w:line="240" w:lineRule="auto"/>
        <w:jc w:val="both"/>
        <w:rPr>
          <w:rFonts w:ascii="Arial" w:hAnsi="Arial" w:cs="Arial"/>
        </w:rPr>
      </w:pPr>
      <w:r w:rsidRPr="009345A0">
        <w:rPr>
          <w:rFonts w:ascii="Arial" w:hAnsi="Arial" w:cs="Arial"/>
        </w:rPr>
        <w:tab/>
      </w:r>
    </w:p>
    <w:p w:rsidR="006213CC" w:rsidRPr="009345A0" w:rsidRDefault="006213CC" w:rsidP="00C66019">
      <w:pPr>
        <w:tabs>
          <w:tab w:val="left" w:pos="6317"/>
        </w:tabs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Témy zasadnutia:</w:t>
      </w:r>
      <w:r w:rsidR="00102428" w:rsidRPr="009345A0">
        <w:rPr>
          <w:rFonts w:ascii="Arial" w:hAnsi="Arial" w:cs="Arial"/>
          <w:b/>
        </w:rPr>
        <w:tab/>
      </w:r>
    </w:p>
    <w:p w:rsidR="006213CC" w:rsidRPr="009345A0" w:rsidRDefault="006213CC" w:rsidP="00C66019">
      <w:pPr>
        <w:pStyle w:val="TOC1"/>
        <w:spacing w:line="240" w:lineRule="auto"/>
        <w:rPr>
          <w:rFonts w:ascii="Arial" w:hAnsi="Arial" w:cs="Arial"/>
          <w:b/>
        </w:rPr>
      </w:pPr>
    </w:p>
    <w:p w:rsidR="009345A0" w:rsidRPr="009345A0" w:rsidRDefault="006213CC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r w:rsidRPr="009345A0">
        <w:rPr>
          <w:rFonts w:ascii="Arial" w:hAnsi="Arial" w:cs="Arial"/>
          <w:b/>
        </w:rPr>
        <w:fldChar w:fldCharType="begin"/>
      </w:r>
      <w:r w:rsidRPr="009345A0">
        <w:rPr>
          <w:rFonts w:ascii="Arial" w:hAnsi="Arial" w:cs="Arial"/>
          <w:b/>
        </w:rPr>
        <w:instrText xml:space="preserve"> TOC \o "1-3" \n \h \z \u </w:instrText>
      </w:r>
      <w:r w:rsidRPr="009345A0">
        <w:rPr>
          <w:rFonts w:ascii="Arial" w:hAnsi="Arial" w:cs="Arial"/>
          <w:b/>
        </w:rPr>
        <w:fldChar w:fldCharType="separate"/>
      </w:r>
      <w:hyperlink w:anchor="_Toc85200931" w:history="1">
        <w:r w:rsidR="009345A0" w:rsidRPr="009345A0">
          <w:rPr>
            <w:rStyle w:val="Hyperlink"/>
            <w:rFonts w:ascii="Arial" w:hAnsi="Arial" w:cs="Arial"/>
            <w:b/>
            <w:noProof/>
          </w:rPr>
          <w:t>Úvod: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2" w:history="1">
        <w:r w:rsidR="009345A0" w:rsidRPr="009345A0">
          <w:rPr>
            <w:rStyle w:val="Hyperlink"/>
            <w:rFonts w:ascii="Arial" w:hAnsi="Arial" w:cs="Arial"/>
            <w:b/>
            <w:noProof/>
          </w:rPr>
          <w:t>1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Tabuľka verejných obstarávaní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3" w:history="1">
        <w:r w:rsidR="009345A0" w:rsidRPr="009345A0">
          <w:rPr>
            <w:rStyle w:val="Hyperlink"/>
            <w:rFonts w:ascii="Arial" w:hAnsi="Arial" w:cs="Arial"/>
            <w:b/>
            <w:noProof/>
          </w:rPr>
          <w:t>2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SEA/EIA Zečák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4" w:history="1">
        <w:r w:rsidR="009345A0" w:rsidRPr="009345A0">
          <w:rPr>
            <w:rStyle w:val="Hyperlink"/>
            <w:rFonts w:ascii="Arial" w:hAnsi="Arial" w:cs="Arial"/>
            <w:b/>
            <w:noProof/>
          </w:rPr>
          <w:t>3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Kontajnerové stojiská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5" w:history="1">
        <w:r w:rsidR="009345A0" w:rsidRPr="009345A0">
          <w:rPr>
            <w:rStyle w:val="Hyperlink"/>
            <w:rFonts w:ascii="Arial" w:hAnsi="Arial" w:cs="Arial"/>
            <w:b/>
            <w:noProof/>
          </w:rPr>
          <w:t>4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Zberné miesto odpadu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6" w:history="1">
        <w:r w:rsidR="009345A0" w:rsidRPr="009345A0">
          <w:rPr>
            <w:rStyle w:val="Hyperlink"/>
            <w:rFonts w:ascii="Arial" w:hAnsi="Arial" w:cs="Arial"/>
            <w:b/>
            <w:noProof/>
          </w:rPr>
          <w:t>5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89051D">
          <w:rPr>
            <w:rFonts w:ascii="Arial" w:eastAsiaTheme="minorEastAsia" w:hAnsi="Arial" w:cs="Arial"/>
            <w:b/>
            <w:noProof/>
            <w:lang w:eastAsia="sk-SK"/>
          </w:rPr>
          <w:t>K</w:t>
        </w:r>
        <w:r w:rsidR="0089051D">
          <w:rPr>
            <w:rFonts w:ascii="Arial" w:eastAsiaTheme="minorEastAsia" w:hAnsi="Arial" w:cs="Arial"/>
            <w:b/>
            <w:noProof/>
            <w:lang w:val="en-GB" w:eastAsia="sk-SK"/>
          </w:rPr>
          <w:t xml:space="preserve">- </w:t>
        </w:r>
        <w:r w:rsidR="009345A0" w:rsidRPr="009345A0">
          <w:rPr>
            <w:rStyle w:val="Hyperlink"/>
            <w:rFonts w:ascii="Arial" w:hAnsi="Arial" w:cs="Arial"/>
            <w:b/>
            <w:noProof/>
          </w:rPr>
          <w:t>BRKO – pripravenosť na pilotný projekt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7" w:history="1">
        <w:r w:rsidR="009345A0" w:rsidRPr="009345A0">
          <w:rPr>
            <w:rStyle w:val="Hyperlink"/>
            <w:rFonts w:ascii="Arial" w:hAnsi="Arial" w:cs="Arial"/>
            <w:b/>
            <w:noProof/>
          </w:rPr>
          <w:t>6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Prvý piatok v Lamači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8" w:history="1">
        <w:r w:rsidR="009345A0" w:rsidRPr="009345A0">
          <w:rPr>
            <w:rStyle w:val="Hyperlink"/>
            <w:rFonts w:ascii="Arial" w:hAnsi="Arial" w:cs="Arial"/>
            <w:b/>
            <w:noProof/>
          </w:rPr>
          <w:t>7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Rekonštrukcia Malokarpatského námestia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39" w:history="1">
        <w:r w:rsidR="009345A0" w:rsidRPr="009345A0">
          <w:rPr>
            <w:rStyle w:val="Hyperlink"/>
            <w:rFonts w:ascii="Arial" w:hAnsi="Arial" w:cs="Arial"/>
            <w:b/>
            <w:noProof/>
          </w:rPr>
          <w:t>8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Agility park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40" w:history="1">
        <w:r w:rsidR="009345A0" w:rsidRPr="009345A0">
          <w:rPr>
            <w:rStyle w:val="Hyperlink"/>
            <w:rFonts w:ascii="Arial" w:hAnsi="Arial" w:cs="Arial"/>
            <w:b/>
            <w:noProof/>
          </w:rPr>
          <w:t>9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výsadba v Lamači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41" w:history="1">
        <w:r w:rsidR="009345A0" w:rsidRPr="009345A0">
          <w:rPr>
            <w:rStyle w:val="Hyperlink"/>
            <w:rFonts w:ascii="Arial" w:hAnsi="Arial" w:cs="Arial"/>
            <w:b/>
            <w:noProof/>
          </w:rPr>
          <w:t>10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Odvodnenie bežeckej dráhy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42" w:history="1">
        <w:r w:rsidR="009345A0" w:rsidRPr="009345A0">
          <w:rPr>
            <w:rStyle w:val="Hyperlink"/>
            <w:rFonts w:ascii="Arial" w:hAnsi="Arial" w:cs="Arial"/>
            <w:b/>
            <w:noProof/>
          </w:rPr>
          <w:t>11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Rozpočtový harmonogram</w:t>
        </w:r>
      </w:hyperlink>
    </w:p>
    <w:p w:rsidR="009345A0" w:rsidRPr="009345A0" w:rsidRDefault="003E79C6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85200943" w:history="1">
        <w:r w:rsidR="009345A0" w:rsidRPr="009345A0">
          <w:rPr>
            <w:rStyle w:val="Hyperlink"/>
            <w:rFonts w:ascii="Arial" w:hAnsi="Arial" w:cs="Arial"/>
            <w:b/>
            <w:noProof/>
          </w:rPr>
          <w:t>12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rôzne</w:t>
        </w:r>
      </w:hyperlink>
    </w:p>
    <w:p w:rsidR="009345A0" w:rsidRPr="009345A0" w:rsidRDefault="003E79C6">
      <w:pPr>
        <w:pStyle w:val="TOC2"/>
        <w:rPr>
          <w:rFonts w:ascii="Arial" w:eastAsiaTheme="minorEastAsia" w:hAnsi="Arial" w:cs="Arial"/>
          <w:b/>
          <w:noProof/>
          <w:lang w:eastAsia="sk-SK"/>
        </w:rPr>
      </w:pPr>
      <w:hyperlink w:anchor="_Toc85200944" w:history="1">
        <w:r w:rsidR="009345A0" w:rsidRPr="009345A0">
          <w:rPr>
            <w:rStyle w:val="Hyperlink"/>
            <w:rFonts w:ascii="Arial" w:hAnsi="Arial" w:cs="Arial"/>
            <w:b/>
            <w:noProof/>
          </w:rPr>
          <w:t>12.1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ukončenie členstva členky komisie Mgr. Eleny Černej</w:t>
        </w:r>
      </w:hyperlink>
    </w:p>
    <w:p w:rsidR="009345A0" w:rsidRPr="009345A0" w:rsidRDefault="003E79C6">
      <w:pPr>
        <w:pStyle w:val="TOC2"/>
        <w:rPr>
          <w:rFonts w:ascii="Arial" w:eastAsiaTheme="minorEastAsia" w:hAnsi="Arial" w:cs="Arial"/>
          <w:b/>
          <w:noProof/>
          <w:lang w:eastAsia="sk-SK"/>
        </w:rPr>
      </w:pPr>
      <w:hyperlink w:anchor="_Toc85200945" w:history="1">
        <w:r w:rsidR="009345A0" w:rsidRPr="009345A0">
          <w:rPr>
            <w:rStyle w:val="Hyperlink"/>
            <w:rFonts w:ascii="Arial" w:hAnsi="Arial" w:cs="Arial"/>
            <w:b/>
            <w:noProof/>
          </w:rPr>
          <w:t>12.2</w:t>
        </w:r>
        <w:r w:rsidR="009345A0" w:rsidRPr="009345A0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9345A0" w:rsidRPr="009345A0">
          <w:rPr>
            <w:rStyle w:val="Hyperlink"/>
            <w:rFonts w:ascii="Arial" w:hAnsi="Arial" w:cs="Arial"/>
            <w:b/>
            <w:noProof/>
          </w:rPr>
          <w:t>iné</w:t>
        </w:r>
      </w:hyperlink>
    </w:p>
    <w:p w:rsidR="00B37050" w:rsidRPr="009345A0" w:rsidRDefault="006213CC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fldChar w:fldCharType="end"/>
      </w:r>
    </w:p>
    <w:p w:rsidR="00B37050" w:rsidRPr="009345A0" w:rsidRDefault="00B37050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br w:type="page"/>
      </w:r>
    </w:p>
    <w:p w:rsidR="00B213E6" w:rsidRPr="009345A0" w:rsidRDefault="00071450" w:rsidP="00C66019">
      <w:pPr>
        <w:pStyle w:val="Heading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0" w:name="_Toc358973902"/>
      <w:bookmarkStart w:id="1" w:name="_Toc85200931"/>
      <w:r w:rsidRPr="009345A0">
        <w:rPr>
          <w:rFonts w:ascii="Arial" w:hAnsi="Arial" w:cs="Arial"/>
          <w:sz w:val="22"/>
          <w:szCs w:val="22"/>
        </w:rPr>
        <w:lastRenderedPageBreak/>
        <w:t>Úvod:</w:t>
      </w:r>
      <w:bookmarkEnd w:id="0"/>
      <w:bookmarkEnd w:id="1"/>
      <w:r w:rsidR="003C68E7" w:rsidRPr="009345A0">
        <w:rPr>
          <w:rFonts w:ascii="Arial" w:hAnsi="Arial" w:cs="Arial"/>
          <w:sz w:val="22"/>
          <w:szCs w:val="22"/>
        </w:rPr>
        <w:t xml:space="preserve"> </w:t>
      </w:r>
    </w:p>
    <w:p w:rsidR="00365DD3" w:rsidRPr="009345A0" w:rsidRDefault="00365DD3" w:rsidP="00C66019">
      <w:pPr>
        <w:spacing w:line="240" w:lineRule="auto"/>
        <w:jc w:val="both"/>
        <w:rPr>
          <w:rFonts w:ascii="Arial" w:hAnsi="Arial" w:cs="Arial"/>
        </w:rPr>
      </w:pPr>
    </w:p>
    <w:p w:rsidR="001A4EDE" w:rsidRPr="009345A0" w:rsidRDefault="008D0C8A" w:rsidP="00C66019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2" w:name="_Toc85200932"/>
      <w:r w:rsidRPr="009345A0">
        <w:rPr>
          <w:rFonts w:ascii="Arial" w:hAnsi="Arial" w:cs="Arial"/>
          <w:sz w:val="22"/>
          <w:szCs w:val="22"/>
        </w:rPr>
        <w:t>Tabuľka verejných obstarávaní</w:t>
      </w:r>
      <w:bookmarkEnd w:id="2"/>
    </w:p>
    <w:p w:rsidR="004D3FDA" w:rsidRPr="009345A0" w:rsidRDefault="004D3FDA" w:rsidP="008D0C8A">
      <w:pPr>
        <w:spacing w:line="240" w:lineRule="auto"/>
        <w:jc w:val="both"/>
        <w:rPr>
          <w:rFonts w:ascii="Arial" w:hAnsi="Arial" w:cs="Arial"/>
        </w:rPr>
      </w:pPr>
    </w:p>
    <w:p w:rsidR="008D0C8A" w:rsidRPr="009345A0" w:rsidRDefault="008D0C8A" w:rsidP="008D0C8A">
      <w:pPr>
        <w:spacing w:line="240" w:lineRule="auto"/>
        <w:jc w:val="both"/>
        <w:rPr>
          <w:rFonts w:ascii="Arial" w:hAnsi="Arial" w:cs="Arial"/>
        </w:rPr>
      </w:pPr>
      <w:r w:rsidRPr="009345A0">
        <w:rPr>
          <w:rFonts w:ascii="Arial" w:hAnsi="Arial" w:cs="Arial"/>
        </w:rPr>
        <w:t>Členom komisie bola predložená aktualizovaná tabuľka verejných obstarávaní Mestskou časťou Bratislava – Lamač.</w:t>
      </w:r>
    </w:p>
    <w:p w:rsidR="008D0C8A" w:rsidRPr="00B34069" w:rsidRDefault="008D0C8A" w:rsidP="008D0C8A">
      <w:pPr>
        <w:spacing w:line="240" w:lineRule="auto"/>
        <w:jc w:val="both"/>
        <w:rPr>
          <w:rFonts w:ascii="Arial" w:hAnsi="Arial" w:cs="Arial"/>
          <w:b/>
        </w:rPr>
      </w:pPr>
      <w:r w:rsidRPr="00B34069">
        <w:rPr>
          <w:rFonts w:ascii="Arial" w:hAnsi="Arial" w:cs="Arial"/>
          <w:b/>
        </w:rPr>
        <w:t>Členovia komisie:</w:t>
      </w:r>
    </w:p>
    <w:p w:rsidR="008D0C8A" w:rsidRPr="00B34069" w:rsidRDefault="00B34069" w:rsidP="005F006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</w:t>
      </w:r>
      <w:r w:rsidR="008D0C8A" w:rsidRPr="00B34069">
        <w:rPr>
          <w:rFonts w:ascii="Arial" w:hAnsi="Arial" w:cs="Arial"/>
          <w:b/>
        </w:rPr>
        <w:t>nformácie uvedené v tabuľke berú na vedomie bez pripomienok</w:t>
      </w:r>
      <w:r w:rsidR="000A4CC1">
        <w:rPr>
          <w:rFonts w:ascii="Arial" w:hAnsi="Arial" w:cs="Arial"/>
          <w:b/>
        </w:rPr>
        <w:t>.</w:t>
      </w:r>
    </w:p>
    <w:p w:rsidR="00C66019" w:rsidRPr="009345A0" w:rsidRDefault="00C66019" w:rsidP="00C66019">
      <w:pPr>
        <w:pStyle w:val="ListParagraph"/>
        <w:rPr>
          <w:rFonts w:ascii="Arial" w:hAnsi="Arial" w:cs="Arial"/>
          <w:b/>
          <w:i/>
        </w:rPr>
      </w:pPr>
    </w:p>
    <w:p w:rsidR="00102428" w:rsidRPr="009345A0" w:rsidRDefault="008D0C8A" w:rsidP="00C66019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3" w:name="_Toc85200933"/>
      <w:r w:rsidRPr="009345A0">
        <w:rPr>
          <w:rFonts w:ascii="Arial" w:hAnsi="Arial" w:cs="Arial"/>
          <w:sz w:val="22"/>
          <w:szCs w:val="22"/>
        </w:rPr>
        <w:t>SEA/EIA Zečák</w:t>
      </w:r>
      <w:bookmarkEnd w:id="3"/>
    </w:p>
    <w:p w:rsidR="00C00FAD" w:rsidRPr="009345A0" w:rsidRDefault="00C00FAD" w:rsidP="00C66019">
      <w:pPr>
        <w:spacing w:line="240" w:lineRule="auto"/>
        <w:jc w:val="both"/>
        <w:rPr>
          <w:rFonts w:ascii="Arial" w:hAnsi="Arial" w:cs="Arial"/>
        </w:rPr>
      </w:pPr>
    </w:p>
    <w:p w:rsidR="00E8371B" w:rsidRPr="009345A0" w:rsidRDefault="008D0C8A" w:rsidP="00C66019">
      <w:pPr>
        <w:spacing w:line="240" w:lineRule="auto"/>
        <w:jc w:val="both"/>
        <w:rPr>
          <w:rFonts w:ascii="Arial" w:hAnsi="Arial" w:cs="Arial"/>
        </w:rPr>
      </w:pPr>
      <w:r w:rsidRPr="009345A0">
        <w:rPr>
          <w:rFonts w:ascii="Arial" w:hAnsi="Arial" w:cs="Arial"/>
        </w:rPr>
        <w:t>Členovia komisie boli informovaní o priebehu stretnutia verejného prerokovania Správy o hodnotení z procesu SEA</w:t>
      </w:r>
    </w:p>
    <w:p w:rsidR="004B531D" w:rsidRPr="009345A0" w:rsidRDefault="00AB76C0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Členovia komisie:</w:t>
      </w:r>
    </w:p>
    <w:p w:rsidR="00E8371B" w:rsidRPr="009345A0" w:rsidRDefault="00AB76C0" w:rsidP="005F00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Berú tieto informácie na vedomie</w:t>
      </w:r>
      <w:r w:rsidR="000A4CC1">
        <w:rPr>
          <w:rFonts w:ascii="Arial" w:hAnsi="Arial" w:cs="Arial"/>
          <w:b/>
        </w:rPr>
        <w:t>.</w:t>
      </w:r>
    </w:p>
    <w:p w:rsidR="00C66019" w:rsidRPr="009345A0" w:rsidRDefault="00C66019" w:rsidP="00C66019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D53F89" w:rsidRPr="009345A0" w:rsidRDefault="007D1B19" w:rsidP="005F00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Žiadajú podať informáciu o vyhodnotení pripomienok  z verejného prerokovania ako aj informáciu o ďalšom postupe v rámci jednotlivých krokov v procese SEA</w:t>
      </w:r>
      <w:r w:rsidR="000A4CC1">
        <w:rPr>
          <w:rFonts w:ascii="Arial" w:hAnsi="Arial" w:cs="Arial"/>
          <w:b/>
        </w:rPr>
        <w:t>.</w:t>
      </w:r>
    </w:p>
    <w:p w:rsidR="00C66019" w:rsidRPr="009345A0" w:rsidRDefault="00C66019" w:rsidP="00C66019">
      <w:pPr>
        <w:pStyle w:val="ListParagraph"/>
        <w:rPr>
          <w:rFonts w:ascii="Arial" w:hAnsi="Arial" w:cs="Arial"/>
          <w:b/>
        </w:rPr>
      </w:pPr>
    </w:p>
    <w:p w:rsidR="00C977A2" w:rsidRPr="009345A0" w:rsidRDefault="007D1B19" w:rsidP="00C66019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4" w:name="_Toc85200934"/>
      <w:r w:rsidRPr="009345A0">
        <w:rPr>
          <w:rFonts w:ascii="Arial" w:hAnsi="Arial" w:cs="Arial"/>
          <w:sz w:val="22"/>
          <w:szCs w:val="22"/>
        </w:rPr>
        <w:t>Kontajnerové stojiská</w:t>
      </w:r>
      <w:bookmarkEnd w:id="4"/>
    </w:p>
    <w:p w:rsidR="00F11066" w:rsidRPr="009345A0" w:rsidRDefault="00F11066" w:rsidP="00C66019">
      <w:pPr>
        <w:spacing w:line="240" w:lineRule="auto"/>
        <w:jc w:val="both"/>
        <w:rPr>
          <w:rFonts w:ascii="Arial" w:hAnsi="Arial" w:cs="Arial"/>
        </w:rPr>
      </w:pPr>
    </w:p>
    <w:p w:rsidR="00067C06" w:rsidRPr="009345A0" w:rsidRDefault="007D1B19" w:rsidP="00C66019">
      <w:pPr>
        <w:spacing w:line="240" w:lineRule="auto"/>
        <w:jc w:val="both"/>
        <w:rPr>
          <w:rFonts w:ascii="Arial" w:hAnsi="Arial" w:cs="Arial"/>
          <w:color w:val="FF0000"/>
        </w:rPr>
      </w:pPr>
      <w:r w:rsidRPr="009345A0">
        <w:rPr>
          <w:rFonts w:ascii="Arial" w:hAnsi="Arial" w:cs="Arial"/>
        </w:rPr>
        <w:t>Členom komisie boli na posúdenie predložené žiadosti na zriadenie kontajnerových stojísk na Maloka</w:t>
      </w:r>
      <w:r w:rsidR="006D6945" w:rsidRPr="009345A0">
        <w:rPr>
          <w:rFonts w:ascii="Arial" w:hAnsi="Arial" w:cs="Arial"/>
        </w:rPr>
        <w:t>rpatskom námestí 10 a na ulici Na barine.</w:t>
      </w:r>
    </w:p>
    <w:p w:rsidR="00067C06" w:rsidRPr="009345A0" w:rsidRDefault="00067C06" w:rsidP="00C66019">
      <w:pPr>
        <w:spacing w:line="240" w:lineRule="auto"/>
        <w:jc w:val="both"/>
        <w:rPr>
          <w:rFonts w:ascii="Arial" w:hAnsi="Arial" w:cs="Arial"/>
          <w:b/>
        </w:rPr>
      </w:pPr>
    </w:p>
    <w:p w:rsidR="00B93C74" w:rsidRPr="009345A0" w:rsidRDefault="00B93C74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Členovia komisie:</w:t>
      </w:r>
    </w:p>
    <w:p w:rsidR="006E3060" w:rsidRPr="009345A0" w:rsidRDefault="006E3060" w:rsidP="00C66019">
      <w:pPr>
        <w:spacing w:line="240" w:lineRule="auto"/>
        <w:jc w:val="both"/>
        <w:rPr>
          <w:rFonts w:ascii="Arial" w:hAnsi="Arial" w:cs="Arial"/>
          <w:b/>
        </w:rPr>
      </w:pPr>
    </w:p>
    <w:p w:rsidR="00B93C74" w:rsidRDefault="006D6945" w:rsidP="005F00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Súhlasia s úpravou stojiska v zmysle manuálu Hlavného mesta na Malokarpatskom námestí 10</w:t>
      </w:r>
      <w:r w:rsidR="000A4CC1">
        <w:rPr>
          <w:rFonts w:ascii="Arial" w:hAnsi="Arial" w:cs="Arial"/>
          <w:b/>
        </w:rPr>
        <w:t>.</w:t>
      </w:r>
    </w:p>
    <w:p w:rsidR="009345A0" w:rsidRPr="009345A0" w:rsidRDefault="009345A0" w:rsidP="009345A0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6D6945" w:rsidRDefault="00A35C5E" w:rsidP="005F00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Odporúčajú preveriť potrebu vybudovania</w:t>
      </w:r>
      <w:r w:rsidR="006D6945" w:rsidRPr="009345A0">
        <w:rPr>
          <w:rFonts w:ascii="Arial" w:hAnsi="Arial" w:cs="Arial"/>
          <w:b/>
        </w:rPr>
        <w:t xml:space="preserve"> stojiska na ulici Na barine pre potreby MČ Bratislava – Záhorská Bystrica (lokalita Plánky). Svoje rozhodnutie odôvodnili tým, že v lokalite prebieha vrecový zber vytriedených zložiek komunálneho odpadu a tým pádom vybudovanie kontajnerového stojiska na umiestnenie nádob na triedený zber je bezpredmetné.</w:t>
      </w:r>
    </w:p>
    <w:p w:rsidR="009345A0" w:rsidRDefault="009345A0" w:rsidP="009345A0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6D6945" w:rsidRPr="009345A0" w:rsidRDefault="006D6945" w:rsidP="005F00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 xml:space="preserve">Členovia komisie odporúčajú pokračovať v rokovaniach s Magistrátom hl. m. SR Bratislavy ako aj so spoločnosťou OLO vo veci presunu kontajnerových nádob z komunikácie na Studenohorskej </w:t>
      </w:r>
      <w:r w:rsidR="00410FB5">
        <w:rPr>
          <w:rFonts w:ascii="Arial" w:hAnsi="Arial" w:cs="Arial"/>
          <w:b/>
        </w:rPr>
        <w:t xml:space="preserve">a Bakošovej </w:t>
      </w:r>
      <w:r w:rsidRPr="009345A0">
        <w:rPr>
          <w:rFonts w:ascii="Arial" w:hAnsi="Arial" w:cs="Arial"/>
          <w:b/>
        </w:rPr>
        <w:t>ulici.</w:t>
      </w:r>
    </w:p>
    <w:p w:rsidR="00C66019" w:rsidRPr="009345A0" w:rsidRDefault="00C66019" w:rsidP="00C66019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EE3E05" w:rsidRPr="009345A0" w:rsidRDefault="006D6945" w:rsidP="00C66019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5" w:name="_Toc85200935"/>
      <w:r w:rsidRPr="009345A0">
        <w:rPr>
          <w:rFonts w:ascii="Arial" w:hAnsi="Arial" w:cs="Arial"/>
          <w:sz w:val="22"/>
          <w:szCs w:val="22"/>
        </w:rPr>
        <w:lastRenderedPageBreak/>
        <w:t>Zberné miesto odpadu</w:t>
      </w:r>
      <w:bookmarkEnd w:id="5"/>
    </w:p>
    <w:p w:rsidR="006E3060" w:rsidRPr="009345A0" w:rsidRDefault="006E3060" w:rsidP="00665E8D">
      <w:pPr>
        <w:spacing w:line="240" w:lineRule="auto"/>
        <w:jc w:val="both"/>
        <w:rPr>
          <w:rFonts w:ascii="Arial" w:hAnsi="Arial" w:cs="Arial"/>
        </w:rPr>
      </w:pPr>
    </w:p>
    <w:p w:rsidR="00665E8D" w:rsidRPr="009345A0" w:rsidRDefault="00665E8D" w:rsidP="00665E8D">
      <w:pPr>
        <w:spacing w:line="240" w:lineRule="auto"/>
        <w:jc w:val="both"/>
        <w:rPr>
          <w:rFonts w:ascii="Arial" w:hAnsi="Arial" w:cs="Arial"/>
        </w:rPr>
      </w:pPr>
      <w:r w:rsidRPr="009345A0">
        <w:rPr>
          <w:rFonts w:ascii="Arial" w:hAnsi="Arial" w:cs="Arial"/>
        </w:rPr>
        <w:t xml:space="preserve">Členovia komisie boli informovaní o spustení skúšobnej prevádzky zberného miesta na ulici Pod násypom. </w:t>
      </w:r>
    </w:p>
    <w:p w:rsidR="00356ACF" w:rsidRPr="009345A0" w:rsidRDefault="00356ACF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Členovia komisie:</w:t>
      </w:r>
    </w:p>
    <w:p w:rsidR="00356ACF" w:rsidRPr="009345A0" w:rsidRDefault="000A4CC1" w:rsidP="005F00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12D40" w:rsidRPr="009345A0">
        <w:rPr>
          <w:rFonts w:ascii="Arial" w:hAnsi="Arial" w:cs="Arial"/>
          <w:b/>
        </w:rPr>
        <w:t>erú</w:t>
      </w:r>
      <w:r w:rsidR="00665E8D" w:rsidRPr="009345A0">
        <w:rPr>
          <w:rFonts w:ascii="Arial" w:hAnsi="Arial" w:cs="Arial"/>
          <w:b/>
        </w:rPr>
        <w:t xml:space="preserve"> tieto informácie na vedomie</w:t>
      </w:r>
      <w:r>
        <w:rPr>
          <w:rFonts w:ascii="Arial" w:hAnsi="Arial" w:cs="Arial"/>
          <w:b/>
        </w:rPr>
        <w:t>.</w:t>
      </w:r>
    </w:p>
    <w:p w:rsidR="00C66019" w:rsidRPr="009345A0" w:rsidRDefault="00C66019" w:rsidP="00C66019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0B5D1F" w:rsidRPr="009345A0" w:rsidRDefault="000A4CC1" w:rsidP="005F00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665E8D" w:rsidRPr="009345A0">
        <w:rPr>
          <w:rFonts w:ascii="Arial" w:hAnsi="Arial" w:cs="Arial"/>
          <w:b/>
        </w:rPr>
        <w:t>a na</w:t>
      </w:r>
      <w:r w:rsidR="00612D40" w:rsidRPr="009345A0">
        <w:rPr>
          <w:rFonts w:ascii="Arial" w:hAnsi="Arial" w:cs="Arial"/>
          <w:b/>
        </w:rPr>
        <w:t>jbližšie zasadnutie komisie žiadajú podať informácie o vyhodnotení skúšobnej prevádzky zberného miesta</w:t>
      </w:r>
      <w:r>
        <w:rPr>
          <w:rFonts w:ascii="Arial" w:hAnsi="Arial" w:cs="Arial"/>
          <w:b/>
        </w:rPr>
        <w:t>.</w:t>
      </w:r>
    </w:p>
    <w:p w:rsidR="00630383" w:rsidRPr="009345A0" w:rsidRDefault="00630383" w:rsidP="00630383">
      <w:pPr>
        <w:pStyle w:val="ListParagraph"/>
        <w:rPr>
          <w:rFonts w:ascii="Arial" w:hAnsi="Arial" w:cs="Arial"/>
          <w:b/>
        </w:rPr>
      </w:pPr>
    </w:p>
    <w:p w:rsidR="00630383" w:rsidRPr="009345A0" w:rsidRDefault="000A4CC1" w:rsidP="005F00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12D40" w:rsidRPr="009345A0">
        <w:rPr>
          <w:rFonts w:ascii="Arial" w:hAnsi="Arial" w:cs="Arial"/>
          <w:b/>
        </w:rPr>
        <w:t>dporúčajú po skončení skúšobnej prevádzky rozšíriť prevádzkovú dobu</w:t>
      </w:r>
      <w:r>
        <w:rPr>
          <w:rFonts w:ascii="Arial" w:hAnsi="Arial" w:cs="Arial"/>
          <w:b/>
        </w:rPr>
        <w:t>.</w:t>
      </w:r>
    </w:p>
    <w:p w:rsidR="00612D40" w:rsidRPr="009345A0" w:rsidRDefault="00612D40" w:rsidP="00612D40">
      <w:pPr>
        <w:pStyle w:val="ListParagraph"/>
        <w:rPr>
          <w:rFonts w:ascii="Arial" w:hAnsi="Arial" w:cs="Arial"/>
          <w:b/>
        </w:rPr>
      </w:pPr>
    </w:p>
    <w:p w:rsidR="00612D40" w:rsidRPr="009345A0" w:rsidRDefault="000A4CC1" w:rsidP="005F00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12D40" w:rsidRPr="009345A0">
        <w:rPr>
          <w:rFonts w:ascii="Arial" w:hAnsi="Arial" w:cs="Arial"/>
          <w:b/>
        </w:rPr>
        <w:t>dporúčajú vytvoriť viac zberných miest (podľa informácií z minulosti m</w:t>
      </w:r>
      <w:r w:rsidR="00114863" w:rsidRPr="009345A0">
        <w:rPr>
          <w:rFonts w:ascii="Arial" w:hAnsi="Arial" w:cs="Arial"/>
          <w:b/>
        </w:rPr>
        <w:t xml:space="preserve">ali byť na území MČ Lamač 3 </w:t>
      </w:r>
      <w:r w:rsidR="00612D40" w:rsidRPr="009345A0">
        <w:rPr>
          <w:rFonts w:ascii="Arial" w:hAnsi="Arial" w:cs="Arial"/>
          <w:b/>
        </w:rPr>
        <w:t>zberné miesta)</w:t>
      </w:r>
      <w:r>
        <w:rPr>
          <w:rFonts w:ascii="Arial" w:hAnsi="Arial" w:cs="Arial"/>
          <w:b/>
        </w:rPr>
        <w:t>.</w:t>
      </w:r>
    </w:p>
    <w:p w:rsidR="00114863" w:rsidRPr="009345A0" w:rsidRDefault="00114863" w:rsidP="00114863">
      <w:pPr>
        <w:pStyle w:val="ListParagraph"/>
        <w:rPr>
          <w:rFonts w:ascii="Arial" w:hAnsi="Arial" w:cs="Arial"/>
          <w:b/>
        </w:rPr>
      </w:pPr>
    </w:p>
    <w:p w:rsidR="00114863" w:rsidRPr="009345A0" w:rsidRDefault="000A4CC1" w:rsidP="005F00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114863" w:rsidRPr="009345A0">
        <w:rPr>
          <w:rFonts w:ascii="Arial" w:hAnsi="Arial" w:cs="Arial"/>
          <w:b/>
        </w:rPr>
        <w:t xml:space="preserve">dporúčajú v rámci jarného a jesenného upratovania (pokiaľ nebudú vytvorené ďalšie zberné miesta) zachovať aj rozmiestňovanie VKK na území mestskej časti, hlavne vo vzdialenejších častiach od zberného miesta. </w:t>
      </w:r>
    </w:p>
    <w:p w:rsidR="00C66019" w:rsidRPr="009345A0" w:rsidRDefault="00C66019" w:rsidP="00C66019">
      <w:pPr>
        <w:pStyle w:val="ListParagraph"/>
        <w:rPr>
          <w:rFonts w:ascii="Arial" w:hAnsi="Arial" w:cs="Arial"/>
          <w:b/>
        </w:rPr>
      </w:pPr>
    </w:p>
    <w:p w:rsidR="00A9632E" w:rsidRPr="009345A0" w:rsidRDefault="007C50DD" w:rsidP="00C66019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6" w:name="_Toc85200936"/>
      <w:r>
        <w:rPr>
          <w:rFonts w:ascii="Arial" w:hAnsi="Arial" w:cs="Arial"/>
          <w:sz w:val="22"/>
          <w:szCs w:val="22"/>
          <w:lang w:val="en-GB"/>
        </w:rPr>
        <w:t xml:space="preserve">K - </w:t>
      </w:r>
      <w:r w:rsidR="00114863" w:rsidRPr="009345A0">
        <w:rPr>
          <w:rFonts w:ascii="Arial" w:hAnsi="Arial" w:cs="Arial"/>
          <w:sz w:val="22"/>
          <w:szCs w:val="22"/>
        </w:rPr>
        <w:t>BRKO – pripravenosť na pilotný projekt</w:t>
      </w:r>
      <w:bookmarkEnd w:id="6"/>
      <w:r w:rsidR="00BF7720">
        <w:rPr>
          <w:rFonts w:ascii="Arial" w:hAnsi="Arial" w:cs="Arial"/>
          <w:sz w:val="22"/>
          <w:szCs w:val="22"/>
        </w:rPr>
        <w:t xml:space="preserve"> </w:t>
      </w:r>
      <w:r w:rsidR="00BF7720">
        <w:rPr>
          <w:rFonts w:ascii="Arial" w:hAnsi="Arial" w:cs="Arial"/>
          <w:sz w:val="22"/>
          <w:szCs w:val="22"/>
          <w:lang w:val="en-GB"/>
        </w:rPr>
        <w:t>(Lamač ako prvá mestská časť BA, kde sa s touto zákonnou povinnosťou začína)</w:t>
      </w:r>
    </w:p>
    <w:p w:rsidR="00A9632E" w:rsidRPr="009345A0" w:rsidRDefault="00A9632E" w:rsidP="00C66019">
      <w:pPr>
        <w:spacing w:line="240" w:lineRule="auto"/>
        <w:jc w:val="both"/>
        <w:rPr>
          <w:rFonts w:ascii="Arial" w:hAnsi="Arial" w:cs="Arial"/>
        </w:rPr>
      </w:pPr>
    </w:p>
    <w:p w:rsidR="008726DF" w:rsidRPr="009345A0" w:rsidRDefault="00BF7720" w:rsidP="00C6601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726DF" w:rsidRPr="009345A0">
        <w:rPr>
          <w:rFonts w:ascii="Arial" w:hAnsi="Arial" w:cs="Arial"/>
        </w:rPr>
        <w:t xml:space="preserve">lenom komisie </w:t>
      </w:r>
      <w:r>
        <w:rPr>
          <w:rFonts w:ascii="Arial" w:hAnsi="Arial" w:cs="Arial"/>
        </w:rPr>
        <w:t xml:space="preserve">boli podané </w:t>
      </w:r>
      <w:r w:rsidR="008726DF" w:rsidRPr="009345A0">
        <w:rPr>
          <w:rFonts w:ascii="Arial" w:hAnsi="Arial" w:cs="Arial"/>
        </w:rPr>
        <w:t xml:space="preserve">aktuálne informácie o prebiehajúcom projekte zberu kuchynského </w:t>
      </w:r>
      <w:r>
        <w:rPr>
          <w:rFonts w:ascii="Arial" w:hAnsi="Arial" w:cs="Arial"/>
        </w:rPr>
        <w:t xml:space="preserve">bio </w:t>
      </w:r>
      <w:r w:rsidR="008726DF" w:rsidRPr="009345A0">
        <w:rPr>
          <w:rFonts w:ascii="Arial" w:hAnsi="Arial" w:cs="Arial"/>
        </w:rPr>
        <w:t>odpadu ako aj o termíne distribúcie košíkov na tento odpad a termíne zberu, ktorý by mal začať 10.11.2021.</w:t>
      </w:r>
    </w:p>
    <w:p w:rsidR="008726DF" w:rsidRPr="009345A0" w:rsidRDefault="008726DF" w:rsidP="00C66019">
      <w:pPr>
        <w:spacing w:line="240" w:lineRule="auto"/>
        <w:jc w:val="both"/>
        <w:rPr>
          <w:rFonts w:ascii="Arial" w:hAnsi="Arial" w:cs="Arial"/>
          <w:b/>
        </w:rPr>
      </w:pPr>
      <w:r w:rsidRPr="009345A0">
        <w:rPr>
          <w:rFonts w:ascii="Arial" w:hAnsi="Arial" w:cs="Arial"/>
          <w:b/>
        </w:rPr>
        <w:t>Členovia komisie:</w:t>
      </w:r>
    </w:p>
    <w:p w:rsidR="008726DF" w:rsidRPr="009345A0" w:rsidRDefault="000A4CC1" w:rsidP="005F006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8726DF" w:rsidRPr="009345A0">
        <w:rPr>
          <w:rFonts w:ascii="Arial" w:hAnsi="Arial" w:cs="Arial"/>
          <w:b/>
        </w:rPr>
        <w:t>erú tieto informácie na vedomie</w:t>
      </w:r>
      <w:r w:rsidR="00581CB3" w:rsidRPr="009345A0">
        <w:rPr>
          <w:rFonts w:ascii="Arial" w:hAnsi="Arial" w:cs="Arial"/>
          <w:b/>
        </w:rPr>
        <w:t xml:space="preserve"> bez pripomienok</w:t>
      </w:r>
      <w:r>
        <w:rPr>
          <w:rFonts w:ascii="Arial" w:hAnsi="Arial" w:cs="Arial"/>
          <w:b/>
        </w:rPr>
        <w:t>.</w:t>
      </w:r>
    </w:p>
    <w:p w:rsidR="008726DF" w:rsidRPr="009345A0" w:rsidRDefault="008726DF" w:rsidP="008726D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1D0250" w:rsidRPr="009345A0" w:rsidRDefault="00581CB3" w:rsidP="00581CB3">
      <w:pPr>
        <w:pStyle w:val="Heading1"/>
        <w:rPr>
          <w:rFonts w:ascii="Arial" w:hAnsi="Arial" w:cs="Arial"/>
          <w:sz w:val="22"/>
          <w:szCs w:val="22"/>
        </w:rPr>
      </w:pPr>
      <w:bookmarkStart w:id="7" w:name="_Toc85200937"/>
      <w:r w:rsidRPr="009345A0">
        <w:rPr>
          <w:rFonts w:ascii="Arial" w:hAnsi="Arial" w:cs="Arial"/>
          <w:sz w:val="22"/>
          <w:szCs w:val="22"/>
        </w:rPr>
        <w:t>Prvý piatok v Lamači</w:t>
      </w:r>
      <w:bookmarkEnd w:id="7"/>
    </w:p>
    <w:p w:rsidR="00581CB3" w:rsidRPr="009345A0" w:rsidRDefault="00581CB3" w:rsidP="00581CB3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581CB3" w:rsidRPr="00D26979" w:rsidRDefault="00581CB3" w:rsidP="00581CB3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D26979">
        <w:rPr>
          <w:rFonts w:ascii="Arial" w:eastAsia="Times New Roman" w:hAnsi="Arial" w:cs="Arial"/>
          <w:bCs/>
        </w:rPr>
        <w:t>Mgr. Hammerová podala členom komisie informácie o plánovaných aktivitách v rámci akcie Prvý piatok pre Lamač, ktorá vychádza na 1.10.2021. V rámci tejto akcie by mala byť vykonaná úprava plochy pre opeľovače na ulici Cesta na Klanec. Členovia komisie boli zároveň informovaní, že 24.9.2021 prebehne dobrovoľnícka akcia s OZ Motorkári v rámci ktorej budú vytvorené plochy pre opeľovače na ulici Na barine v bývalých bazénoch pieskoviska pri športovej hale.</w:t>
      </w:r>
    </w:p>
    <w:p w:rsidR="00581CB3" w:rsidRPr="009345A0" w:rsidRDefault="00581CB3" w:rsidP="00581CB3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Členovia komisie:</w:t>
      </w:r>
    </w:p>
    <w:p w:rsidR="00581CB3" w:rsidRDefault="00581CB3" w:rsidP="005F006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Berú tieto informácie na vedomie bez pripomienok</w:t>
      </w:r>
      <w:r w:rsidR="000A4CC1">
        <w:rPr>
          <w:rFonts w:ascii="Arial" w:eastAsia="Times New Roman" w:hAnsi="Arial" w:cs="Arial"/>
          <w:b/>
          <w:bCs/>
        </w:rPr>
        <w:t>.</w:t>
      </w:r>
    </w:p>
    <w:p w:rsidR="004D2BB4" w:rsidRPr="009345A0" w:rsidRDefault="00173C4A" w:rsidP="005F006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</w:t>
      </w:r>
      <w:r w:rsidR="004D2BB4">
        <w:rPr>
          <w:rFonts w:ascii="Arial" w:eastAsia="Times New Roman" w:hAnsi="Arial" w:cs="Arial"/>
          <w:b/>
          <w:bCs/>
        </w:rPr>
        <w:t>dporúčajú v</w:t>
      </w:r>
      <w:r w:rsidR="000C671F">
        <w:rPr>
          <w:rFonts w:ascii="Arial" w:eastAsia="Times New Roman" w:hAnsi="Arial" w:cs="Arial"/>
          <w:b/>
          <w:bCs/>
        </w:rPr>
        <w:t xml:space="preserve">šetky </w:t>
      </w:r>
      <w:r w:rsidR="00561E6C">
        <w:rPr>
          <w:rFonts w:ascii="Arial" w:eastAsia="Times New Roman" w:hAnsi="Arial" w:cs="Arial"/>
          <w:b/>
          <w:bCs/>
        </w:rPr>
        <w:t>v</w:t>
      </w:r>
      <w:r w:rsidR="004D2BB4">
        <w:rPr>
          <w:rFonts w:ascii="Arial" w:eastAsia="Times New Roman" w:hAnsi="Arial" w:cs="Arial"/>
          <w:b/>
          <w:bCs/>
        </w:rPr>
        <w:t>ytvorené plochy</w:t>
      </w:r>
      <w:r w:rsidR="000C671F">
        <w:rPr>
          <w:rFonts w:ascii="Arial" w:eastAsia="Times New Roman" w:hAnsi="Arial" w:cs="Arial"/>
          <w:b/>
          <w:bCs/>
        </w:rPr>
        <w:t xml:space="preserve"> pre opeľovače</w:t>
      </w:r>
      <w:r w:rsidR="004D2BB4">
        <w:rPr>
          <w:rFonts w:ascii="Arial" w:eastAsia="Times New Roman" w:hAnsi="Arial" w:cs="Arial"/>
          <w:b/>
          <w:bCs/>
        </w:rPr>
        <w:t xml:space="preserve"> náležite a vkusne označiť</w:t>
      </w:r>
      <w:r w:rsidR="000A4CC1">
        <w:rPr>
          <w:rFonts w:ascii="Arial" w:eastAsia="Times New Roman" w:hAnsi="Arial" w:cs="Arial"/>
          <w:b/>
          <w:bCs/>
        </w:rPr>
        <w:t>.</w:t>
      </w:r>
    </w:p>
    <w:p w:rsidR="00581CB3" w:rsidRDefault="00581CB3" w:rsidP="00581CB3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9345A0" w:rsidRPr="009345A0" w:rsidRDefault="009345A0" w:rsidP="00581CB3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581CB3" w:rsidRPr="009345A0" w:rsidRDefault="00581CB3" w:rsidP="00581CB3">
      <w:pPr>
        <w:pStyle w:val="Heading1"/>
        <w:rPr>
          <w:rFonts w:ascii="Arial" w:hAnsi="Arial" w:cs="Arial"/>
          <w:sz w:val="22"/>
          <w:szCs w:val="22"/>
        </w:rPr>
      </w:pPr>
      <w:bookmarkStart w:id="8" w:name="_Toc85200938"/>
      <w:r w:rsidRPr="009345A0">
        <w:rPr>
          <w:rFonts w:ascii="Arial" w:hAnsi="Arial" w:cs="Arial"/>
          <w:sz w:val="22"/>
          <w:szCs w:val="22"/>
        </w:rPr>
        <w:lastRenderedPageBreak/>
        <w:t>Rekonštrukcia Malokarpatského námestia</w:t>
      </w:r>
      <w:bookmarkEnd w:id="8"/>
    </w:p>
    <w:p w:rsidR="00581CB3" w:rsidRPr="009345A0" w:rsidRDefault="00581CB3" w:rsidP="00581CB3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581CB3" w:rsidRPr="009345A0" w:rsidRDefault="00581CB3" w:rsidP="00581CB3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770E99">
        <w:rPr>
          <w:rFonts w:ascii="Arial" w:eastAsia="Times New Roman" w:hAnsi="Arial" w:cs="Arial"/>
          <w:bCs/>
        </w:rPr>
        <w:t>Členovia komisie boli informovaní o ďalšom postupe prác v rámci rekonštrukcie Malokarpatského námestia časti pod lipami</w:t>
      </w:r>
      <w:r w:rsidRPr="009345A0">
        <w:rPr>
          <w:rFonts w:ascii="Arial" w:eastAsia="Times New Roman" w:hAnsi="Arial" w:cs="Arial"/>
          <w:b/>
          <w:bCs/>
        </w:rPr>
        <w:t xml:space="preserve">. </w:t>
      </w:r>
    </w:p>
    <w:p w:rsidR="00581CB3" w:rsidRPr="009345A0" w:rsidRDefault="00581CB3" w:rsidP="00581CB3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Členovia komisie:</w:t>
      </w:r>
    </w:p>
    <w:p w:rsidR="00581CB3" w:rsidRDefault="00581CB3" w:rsidP="005F006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Odporúčajú v rámci realizácie projektu revitalizácie časti Malokarpatského námestia (časti pod lipami) osl</w:t>
      </w:r>
      <w:r w:rsidR="007D1107" w:rsidRPr="009345A0">
        <w:rPr>
          <w:rFonts w:ascii="Arial" w:eastAsia="Times New Roman" w:hAnsi="Arial" w:cs="Arial"/>
          <w:b/>
          <w:bCs/>
        </w:rPr>
        <w:t>oviť od</w:t>
      </w:r>
      <w:r w:rsidRPr="009345A0">
        <w:rPr>
          <w:rFonts w:ascii="Arial" w:eastAsia="Times New Roman" w:hAnsi="Arial" w:cs="Arial"/>
          <w:b/>
          <w:bCs/>
        </w:rPr>
        <w:t>borne spôsobilú firmu</w:t>
      </w:r>
      <w:r w:rsidR="00770E99">
        <w:rPr>
          <w:rFonts w:ascii="Arial" w:eastAsia="Times New Roman" w:hAnsi="Arial" w:cs="Arial"/>
          <w:b/>
          <w:bCs/>
        </w:rPr>
        <w:t>,</w:t>
      </w:r>
      <w:r w:rsidRPr="009345A0">
        <w:rPr>
          <w:rFonts w:ascii="Arial" w:eastAsia="Times New Roman" w:hAnsi="Arial" w:cs="Arial"/>
          <w:b/>
          <w:bCs/>
        </w:rPr>
        <w:t xml:space="preserve"> </w:t>
      </w:r>
      <w:r w:rsidR="007D1107" w:rsidRPr="009345A0">
        <w:rPr>
          <w:rFonts w:ascii="Arial" w:eastAsia="Times New Roman" w:hAnsi="Arial" w:cs="Arial"/>
          <w:b/>
          <w:bCs/>
        </w:rPr>
        <w:t xml:space="preserve">ktorá túto revitalizáciu v zmysle projektu uskutoční v celom rozsahu. </w:t>
      </w:r>
    </w:p>
    <w:p w:rsidR="0004510E" w:rsidRPr="009345A0" w:rsidRDefault="00173C4A" w:rsidP="005F006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</w:t>
      </w:r>
      <w:r w:rsidR="0004510E">
        <w:rPr>
          <w:rFonts w:ascii="Arial" w:eastAsia="Times New Roman" w:hAnsi="Arial" w:cs="Arial"/>
          <w:b/>
          <w:bCs/>
        </w:rPr>
        <w:t>pakovane žiadajú dodržiavať Štandardy ochrany drevín pri stavebnej činnosti, nakoľko pri prách pri rekonštrukcii kina sa tak nestalo.</w:t>
      </w:r>
    </w:p>
    <w:p w:rsidR="007D1107" w:rsidRPr="009345A0" w:rsidRDefault="007D1107" w:rsidP="007D1107">
      <w:pPr>
        <w:pStyle w:val="Heading1"/>
        <w:rPr>
          <w:rFonts w:ascii="Arial" w:hAnsi="Arial" w:cs="Arial"/>
          <w:sz w:val="22"/>
          <w:szCs w:val="22"/>
        </w:rPr>
      </w:pPr>
      <w:bookmarkStart w:id="9" w:name="_Toc85200939"/>
      <w:r w:rsidRPr="009345A0">
        <w:rPr>
          <w:rFonts w:ascii="Arial" w:hAnsi="Arial" w:cs="Arial"/>
          <w:sz w:val="22"/>
          <w:szCs w:val="22"/>
        </w:rPr>
        <w:t>Agility park</w:t>
      </w:r>
      <w:bookmarkEnd w:id="9"/>
    </w:p>
    <w:p w:rsidR="007D1107" w:rsidRPr="009345A0" w:rsidRDefault="007D1107" w:rsidP="007D1107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7D1107" w:rsidRPr="00173C4A" w:rsidRDefault="007D1107" w:rsidP="007D1107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173C4A">
        <w:rPr>
          <w:rFonts w:ascii="Arial" w:eastAsia="Times New Roman" w:hAnsi="Arial" w:cs="Arial"/>
          <w:bCs/>
        </w:rPr>
        <w:t>Členovia komisie boli informovaní</w:t>
      </w:r>
      <w:r w:rsidR="00173C4A" w:rsidRPr="00173C4A">
        <w:rPr>
          <w:rFonts w:ascii="Arial" w:eastAsia="Times New Roman" w:hAnsi="Arial" w:cs="Arial"/>
          <w:bCs/>
        </w:rPr>
        <w:t>,</w:t>
      </w:r>
      <w:r w:rsidRPr="00173C4A">
        <w:rPr>
          <w:rFonts w:ascii="Arial" w:eastAsia="Times New Roman" w:hAnsi="Arial" w:cs="Arial"/>
          <w:bCs/>
        </w:rPr>
        <w:t xml:space="preserve"> že práce na vybudovaní agility parku pri športovej hale na ulici Na barine ešte nezačali a to z dôvodu iných akcií realizovaných mestskou časťou.</w:t>
      </w:r>
    </w:p>
    <w:p w:rsidR="007D1107" w:rsidRPr="009345A0" w:rsidRDefault="007D1107" w:rsidP="007D1107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Členovia komisie:</w:t>
      </w:r>
    </w:p>
    <w:p w:rsidR="007D1107" w:rsidRDefault="007D1107" w:rsidP="005F006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 xml:space="preserve">Odporúčajú túto aktivitu realizovať </w:t>
      </w:r>
      <w:r w:rsidR="00F70AB3">
        <w:rPr>
          <w:rFonts w:ascii="Arial" w:eastAsia="Times New Roman" w:hAnsi="Arial" w:cs="Arial"/>
          <w:b/>
          <w:bCs/>
        </w:rPr>
        <w:t xml:space="preserve">ešte v tomto roku, prípadne začiatkom </w:t>
      </w:r>
      <w:r w:rsidRPr="009345A0">
        <w:rPr>
          <w:rFonts w:ascii="Arial" w:eastAsia="Times New Roman" w:hAnsi="Arial" w:cs="Arial"/>
          <w:b/>
          <w:bCs/>
        </w:rPr>
        <w:t>roku</w:t>
      </w:r>
      <w:r w:rsidR="00F70AB3">
        <w:rPr>
          <w:rFonts w:ascii="Arial" w:eastAsia="Times New Roman" w:hAnsi="Arial" w:cs="Arial"/>
          <w:b/>
          <w:bCs/>
        </w:rPr>
        <w:t xml:space="preserve"> </w:t>
      </w:r>
      <w:r w:rsidR="00F70AB3">
        <w:rPr>
          <w:rFonts w:ascii="Arial" w:eastAsia="Times New Roman" w:hAnsi="Arial" w:cs="Arial"/>
          <w:b/>
          <w:bCs/>
          <w:lang w:val="en-GB"/>
        </w:rPr>
        <w:t>2022</w:t>
      </w:r>
      <w:r w:rsidR="00080061">
        <w:rPr>
          <w:rFonts w:ascii="Arial" w:eastAsia="Times New Roman" w:hAnsi="Arial" w:cs="Arial"/>
          <w:b/>
          <w:bCs/>
          <w:lang w:val="en-GB"/>
        </w:rPr>
        <w:t>.</w:t>
      </w:r>
    </w:p>
    <w:p w:rsidR="006F1C25" w:rsidRPr="009345A0" w:rsidRDefault="006F1C25" w:rsidP="005F006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Odporúčajú osloviť komunitu psíčkarov, aby sa do realizácie zapojili</w:t>
      </w:r>
      <w:r w:rsidR="00080061">
        <w:rPr>
          <w:rFonts w:ascii="Arial" w:eastAsia="Times New Roman" w:hAnsi="Arial" w:cs="Arial"/>
          <w:b/>
          <w:bCs/>
        </w:rPr>
        <w:t>.</w:t>
      </w:r>
    </w:p>
    <w:p w:rsidR="007D1107" w:rsidRPr="009345A0" w:rsidRDefault="0096245A" w:rsidP="007D1107">
      <w:pPr>
        <w:pStyle w:val="Heading1"/>
        <w:rPr>
          <w:rFonts w:ascii="Arial" w:hAnsi="Arial" w:cs="Arial"/>
          <w:sz w:val="22"/>
          <w:szCs w:val="22"/>
        </w:rPr>
      </w:pPr>
      <w:bookmarkStart w:id="10" w:name="_Toc85200940"/>
      <w:r>
        <w:rPr>
          <w:rFonts w:ascii="Arial" w:hAnsi="Arial" w:cs="Arial"/>
          <w:sz w:val="22"/>
          <w:szCs w:val="22"/>
        </w:rPr>
        <w:t>V</w:t>
      </w:r>
      <w:r w:rsidR="007D1107" w:rsidRPr="009345A0">
        <w:rPr>
          <w:rFonts w:ascii="Arial" w:hAnsi="Arial" w:cs="Arial"/>
          <w:sz w:val="22"/>
          <w:szCs w:val="22"/>
        </w:rPr>
        <w:t>ýsadba v Lamači</w:t>
      </w:r>
      <w:bookmarkEnd w:id="10"/>
    </w:p>
    <w:p w:rsidR="007D1107" w:rsidRPr="009345A0" w:rsidRDefault="007D1107" w:rsidP="007D1107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7D1107" w:rsidRPr="00E44DCF" w:rsidRDefault="007D1107" w:rsidP="007D1107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E44DCF">
        <w:rPr>
          <w:rFonts w:ascii="Arial" w:eastAsia="Times New Roman" w:hAnsi="Arial" w:cs="Arial"/>
          <w:bCs/>
        </w:rPr>
        <w:t xml:space="preserve">Členovia komisie boli informovaní, že magistrát v mesiaci október bude realizovať výsadbu cibuľovín na území MČ Lamač na križovatke Hodonínska x Podháj a pri športovej hale Na barine. </w:t>
      </w:r>
    </w:p>
    <w:p w:rsidR="007D1107" w:rsidRPr="00E44DCF" w:rsidRDefault="007D1107" w:rsidP="007D1107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E44DCF">
        <w:rPr>
          <w:rFonts w:ascii="Arial" w:eastAsia="Times New Roman" w:hAnsi="Arial" w:cs="Arial"/>
          <w:bCs/>
        </w:rPr>
        <w:t>Predsedníčka komisie informovala členov komisie, že Magistrát hlavného mesta v rámci akci</w:t>
      </w:r>
      <w:r w:rsidR="00E44DCF" w:rsidRPr="00E44DCF">
        <w:rPr>
          <w:rFonts w:ascii="Arial" w:eastAsia="Times New Roman" w:hAnsi="Arial" w:cs="Arial"/>
          <w:bCs/>
        </w:rPr>
        <w:t>e 10 000 stromov plánuje vysadiť</w:t>
      </w:r>
      <w:r w:rsidRPr="00E44DCF">
        <w:rPr>
          <w:rFonts w:ascii="Arial" w:eastAsia="Times New Roman" w:hAnsi="Arial" w:cs="Arial"/>
          <w:bCs/>
        </w:rPr>
        <w:t xml:space="preserve"> 74 stromov pozdĺž cestnej komunikácie Podháj a 4 ovocné stromy budú vysadené v rámci </w:t>
      </w:r>
      <w:r w:rsidR="00E44DCF" w:rsidRPr="00E44DCF">
        <w:rPr>
          <w:rFonts w:ascii="Arial" w:eastAsia="Times New Roman" w:hAnsi="Arial" w:cs="Arial"/>
          <w:bCs/>
        </w:rPr>
        <w:t>vytvorenia Komunitného parku</w:t>
      </w:r>
      <w:r w:rsidR="00B36FA2" w:rsidRPr="00E44DCF">
        <w:rPr>
          <w:rFonts w:ascii="Arial" w:eastAsia="Times New Roman" w:hAnsi="Arial" w:cs="Arial"/>
          <w:bCs/>
        </w:rPr>
        <w:t xml:space="preserve"> vo vnútrobloku Bakošova / Na barine.</w:t>
      </w:r>
    </w:p>
    <w:p w:rsidR="00B36FA2" w:rsidRPr="009345A0" w:rsidRDefault="00B36FA2" w:rsidP="007D1107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Členovia komisie:</w:t>
      </w:r>
    </w:p>
    <w:p w:rsidR="00B36FA2" w:rsidRDefault="00A12880" w:rsidP="005F00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</w:t>
      </w:r>
      <w:r w:rsidR="00B36FA2" w:rsidRPr="009345A0">
        <w:rPr>
          <w:rFonts w:ascii="Arial" w:eastAsia="Times New Roman" w:hAnsi="Arial" w:cs="Arial"/>
          <w:b/>
          <w:bCs/>
        </w:rPr>
        <w:t>erú tieto informácie na vedomie</w:t>
      </w:r>
      <w:r w:rsidR="000E12B2">
        <w:rPr>
          <w:rFonts w:ascii="Arial" w:eastAsia="Times New Roman" w:hAnsi="Arial" w:cs="Arial"/>
          <w:b/>
          <w:bCs/>
        </w:rPr>
        <w:t>.</w:t>
      </w:r>
    </w:p>
    <w:p w:rsidR="009345A0" w:rsidRPr="009345A0" w:rsidRDefault="009345A0" w:rsidP="009345A0">
      <w:pPr>
        <w:pStyle w:val="ListParagraph"/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B36FA2" w:rsidRDefault="00A12880" w:rsidP="005F00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</w:t>
      </w:r>
      <w:r w:rsidR="00B36FA2" w:rsidRPr="009345A0">
        <w:rPr>
          <w:rFonts w:ascii="Arial" w:eastAsia="Times New Roman" w:hAnsi="Arial" w:cs="Arial"/>
          <w:b/>
          <w:bCs/>
        </w:rPr>
        <w:t>dporúčajú uskutočniť výsadbu</w:t>
      </w:r>
      <w:r>
        <w:rPr>
          <w:rFonts w:ascii="Arial" w:eastAsia="Times New Roman" w:hAnsi="Arial" w:cs="Arial"/>
          <w:b/>
          <w:bCs/>
        </w:rPr>
        <w:t xml:space="preserve"> cibulovín</w:t>
      </w:r>
      <w:r w:rsidR="00B36FA2" w:rsidRPr="009345A0">
        <w:rPr>
          <w:rFonts w:ascii="Arial" w:eastAsia="Times New Roman" w:hAnsi="Arial" w:cs="Arial"/>
          <w:b/>
          <w:bCs/>
        </w:rPr>
        <w:t xml:space="preserve"> aj v starom Lamači a za</w:t>
      </w:r>
      <w:r>
        <w:rPr>
          <w:rFonts w:ascii="Arial" w:eastAsia="Times New Roman" w:hAnsi="Arial" w:cs="Arial"/>
          <w:b/>
          <w:bCs/>
        </w:rPr>
        <w:t xml:space="preserve"> týmto účelom bude potrebné vyty</w:t>
      </w:r>
      <w:r w:rsidR="00B36FA2" w:rsidRPr="009345A0">
        <w:rPr>
          <w:rFonts w:ascii="Arial" w:eastAsia="Times New Roman" w:hAnsi="Arial" w:cs="Arial"/>
          <w:b/>
          <w:bCs/>
        </w:rPr>
        <w:t>povať vhodné plochy</w:t>
      </w:r>
      <w:r w:rsidR="000E12B2">
        <w:rPr>
          <w:rFonts w:ascii="Arial" w:eastAsia="Times New Roman" w:hAnsi="Arial" w:cs="Arial"/>
          <w:b/>
          <w:bCs/>
        </w:rPr>
        <w:t>.</w:t>
      </w:r>
    </w:p>
    <w:p w:rsidR="00A12880" w:rsidRPr="00A12880" w:rsidRDefault="00A12880" w:rsidP="00A12880">
      <w:pPr>
        <w:pStyle w:val="ListParagraph"/>
        <w:rPr>
          <w:rFonts w:ascii="Arial" w:eastAsia="Times New Roman" w:hAnsi="Arial" w:cs="Arial"/>
          <w:b/>
          <w:bCs/>
        </w:rPr>
      </w:pPr>
    </w:p>
    <w:p w:rsidR="00A12880" w:rsidRPr="007A35BB" w:rsidRDefault="00A12880" w:rsidP="005F00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Odporúčajú MÚ zostať v aktívnom kontakte s Magistrátom BA kvoli náhradnej výsadbe na Studenohorskej ulici </w:t>
      </w:r>
      <w:r>
        <w:rPr>
          <w:rFonts w:ascii="Arial" w:eastAsia="Times New Roman" w:hAnsi="Arial" w:cs="Arial"/>
          <w:b/>
          <w:bCs/>
          <w:lang w:val="en-GB"/>
        </w:rPr>
        <w:t>(z projektu 10 000 stromov)</w:t>
      </w:r>
      <w:r w:rsidR="000E12B2">
        <w:rPr>
          <w:rFonts w:ascii="Arial" w:eastAsia="Times New Roman" w:hAnsi="Arial" w:cs="Arial"/>
          <w:b/>
          <w:bCs/>
          <w:lang w:val="en-GB"/>
        </w:rPr>
        <w:t>.</w:t>
      </w:r>
    </w:p>
    <w:p w:rsidR="007A35BB" w:rsidRPr="007A35BB" w:rsidRDefault="007A35BB" w:rsidP="007A35BB">
      <w:pPr>
        <w:pStyle w:val="ListParagraph"/>
        <w:rPr>
          <w:rFonts w:ascii="Arial" w:eastAsia="Times New Roman" w:hAnsi="Arial" w:cs="Arial"/>
          <w:b/>
          <w:bCs/>
        </w:rPr>
      </w:pPr>
    </w:p>
    <w:p w:rsidR="007A35BB" w:rsidRDefault="007A35BB" w:rsidP="007A35B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Odporúčajú MÚ zostať v aktívnom kontakte s Magistrátom BA kvoli náhradnej výsadbe </w:t>
      </w:r>
      <w:r>
        <w:rPr>
          <w:rFonts w:ascii="Arial" w:eastAsia="Times New Roman" w:hAnsi="Arial" w:cs="Arial"/>
          <w:b/>
          <w:bCs/>
          <w:lang w:val="en-GB"/>
        </w:rPr>
        <w:t>(z projektu 10 000 stromov)</w:t>
      </w:r>
      <w:r>
        <w:rPr>
          <w:rFonts w:ascii="Arial" w:eastAsia="Times New Roman" w:hAnsi="Arial" w:cs="Arial"/>
          <w:b/>
          <w:bCs/>
        </w:rPr>
        <w:t xml:space="preserve"> vyschnutej aleje Na barine. Danému subjektu žiadajú určiť novú náhradnú výsadbu</w:t>
      </w:r>
      <w:r w:rsidR="000E12B2">
        <w:rPr>
          <w:rFonts w:ascii="Arial" w:eastAsia="Times New Roman" w:hAnsi="Arial" w:cs="Arial"/>
          <w:b/>
          <w:bCs/>
        </w:rPr>
        <w:t>.</w:t>
      </w:r>
    </w:p>
    <w:p w:rsidR="007A35BB" w:rsidRPr="007A35BB" w:rsidRDefault="007A35BB" w:rsidP="007A35BB">
      <w:pPr>
        <w:pStyle w:val="ListParagraph"/>
        <w:rPr>
          <w:rFonts w:ascii="Arial" w:eastAsia="Times New Roman" w:hAnsi="Arial" w:cs="Arial"/>
          <w:b/>
          <w:bCs/>
        </w:rPr>
      </w:pPr>
    </w:p>
    <w:p w:rsidR="007A35BB" w:rsidRPr="007A35BB" w:rsidRDefault="007A35BB" w:rsidP="007A35B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Odporúčajú riešiť náhradnú výsadbu za napadnuté stromy na MKN pred obchodom Púpava</w:t>
      </w:r>
      <w:r w:rsidR="000E12B2">
        <w:rPr>
          <w:rFonts w:ascii="Arial" w:eastAsia="Times New Roman" w:hAnsi="Arial" w:cs="Arial"/>
          <w:b/>
          <w:bCs/>
        </w:rPr>
        <w:t>.</w:t>
      </w:r>
    </w:p>
    <w:p w:rsidR="00B36FA2" w:rsidRPr="009345A0" w:rsidRDefault="00B36FA2" w:rsidP="00B36FA2">
      <w:pPr>
        <w:pStyle w:val="Heading1"/>
        <w:rPr>
          <w:rFonts w:ascii="Arial" w:hAnsi="Arial" w:cs="Arial"/>
          <w:sz w:val="22"/>
          <w:szCs w:val="22"/>
        </w:rPr>
      </w:pPr>
      <w:bookmarkStart w:id="11" w:name="_Toc85200941"/>
      <w:r w:rsidRPr="009345A0">
        <w:rPr>
          <w:rFonts w:ascii="Arial" w:hAnsi="Arial" w:cs="Arial"/>
          <w:sz w:val="22"/>
          <w:szCs w:val="22"/>
        </w:rPr>
        <w:lastRenderedPageBreak/>
        <w:t>Odvodnenie bežeckej dráhy</w:t>
      </w:r>
      <w:bookmarkEnd w:id="11"/>
    </w:p>
    <w:p w:rsidR="00B36FA2" w:rsidRPr="009345A0" w:rsidRDefault="00B36FA2" w:rsidP="00B36FA2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B36FA2" w:rsidRPr="006D32D7" w:rsidRDefault="00B36FA2" w:rsidP="00B36FA2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6D32D7">
        <w:rPr>
          <w:rFonts w:ascii="Arial" w:eastAsia="Times New Roman" w:hAnsi="Arial" w:cs="Arial"/>
          <w:bCs/>
        </w:rPr>
        <w:t>Mgr. Hammerová informovala členov komisie, že v rámci vyhláseného verejného obstarávania na odvodnenie bežeckej dráhy sa do súťaže neprihlásila žiadna firma. V prvom aj v druhom kole súťaže bolo oslovených 5 subjektov.</w:t>
      </w:r>
      <w:r w:rsidR="006D32D7">
        <w:rPr>
          <w:rFonts w:ascii="Arial" w:eastAsia="Times New Roman" w:hAnsi="Arial" w:cs="Arial"/>
          <w:bCs/>
        </w:rPr>
        <w:t xml:space="preserve"> </w:t>
      </w:r>
      <w:r w:rsidRPr="006D32D7">
        <w:rPr>
          <w:rFonts w:ascii="Arial" w:eastAsia="Times New Roman" w:hAnsi="Arial" w:cs="Arial"/>
          <w:bCs/>
        </w:rPr>
        <w:t>V Ďalšom kroku sa uvažuje zákazku rozdeliť na 2 časti, kde bude samostatne obstaraná drenážne zariadenie a samostatne výkopové práce.</w:t>
      </w:r>
    </w:p>
    <w:p w:rsidR="00B36FA2" w:rsidRPr="009345A0" w:rsidRDefault="009345A0" w:rsidP="00B36FA2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Členovia </w:t>
      </w:r>
      <w:r w:rsidR="00B36FA2" w:rsidRPr="009345A0">
        <w:rPr>
          <w:rFonts w:ascii="Arial" w:eastAsia="Times New Roman" w:hAnsi="Arial" w:cs="Arial"/>
          <w:b/>
          <w:bCs/>
        </w:rPr>
        <w:t>komisie:</w:t>
      </w:r>
    </w:p>
    <w:p w:rsidR="00B36FA2" w:rsidRPr="009345A0" w:rsidRDefault="006D32D7" w:rsidP="005F006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</w:t>
      </w:r>
      <w:r w:rsidR="009345A0">
        <w:rPr>
          <w:rFonts w:ascii="Arial" w:eastAsia="Times New Roman" w:hAnsi="Arial" w:cs="Arial"/>
          <w:b/>
          <w:bCs/>
        </w:rPr>
        <w:t>erú</w:t>
      </w:r>
      <w:r w:rsidR="00B36FA2" w:rsidRPr="009345A0">
        <w:rPr>
          <w:rFonts w:ascii="Arial" w:eastAsia="Times New Roman" w:hAnsi="Arial" w:cs="Arial"/>
          <w:b/>
          <w:bCs/>
        </w:rPr>
        <w:t xml:space="preserve"> tieto informácie na vedomie</w:t>
      </w:r>
      <w:r w:rsidR="000E12B2">
        <w:rPr>
          <w:rFonts w:ascii="Arial" w:eastAsia="Times New Roman" w:hAnsi="Arial" w:cs="Arial"/>
          <w:b/>
          <w:bCs/>
        </w:rPr>
        <w:t>.</w:t>
      </w:r>
    </w:p>
    <w:p w:rsidR="00B36FA2" w:rsidRPr="009345A0" w:rsidRDefault="00B36FA2" w:rsidP="00B36FA2">
      <w:pPr>
        <w:pStyle w:val="Heading1"/>
        <w:rPr>
          <w:rFonts w:ascii="Arial" w:hAnsi="Arial" w:cs="Arial"/>
          <w:sz w:val="22"/>
          <w:szCs w:val="22"/>
        </w:rPr>
      </w:pPr>
      <w:bookmarkStart w:id="12" w:name="_Toc85200942"/>
      <w:r w:rsidRPr="009345A0">
        <w:rPr>
          <w:rFonts w:ascii="Arial" w:hAnsi="Arial" w:cs="Arial"/>
          <w:sz w:val="22"/>
          <w:szCs w:val="22"/>
        </w:rPr>
        <w:t>Rozpočtový harmonogram</w:t>
      </w:r>
      <w:bookmarkEnd w:id="12"/>
    </w:p>
    <w:p w:rsidR="00B36FA2" w:rsidRPr="009345A0" w:rsidRDefault="00B36FA2" w:rsidP="00B36FA2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4A327F" w:rsidRPr="001C14D7" w:rsidRDefault="00B36FA2" w:rsidP="00B36FA2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BB6E39">
        <w:rPr>
          <w:rFonts w:ascii="Arial" w:eastAsia="Times New Roman" w:hAnsi="Arial" w:cs="Arial"/>
          <w:bCs/>
        </w:rPr>
        <w:t>Členom komisie bol predložený rozpočtový harmonogram na ro</w:t>
      </w:r>
      <w:r w:rsidR="004A327F" w:rsidRPr="00BB6E39">
        <w:rPr>
          <w:rFonts w:ascii="Arial" w:eastAsia="Times New Roman" w:hAnsi="Arial" w:cs="Arial"/>
          <w:bCs/>
        </w:rPr>
        <w:t>k 2022 – 2024 so žiadosťou určen</w:t>
      </w:r>
      <w:r w:rsidR="009345A0" w:rsidRPr="00BB6E39">
        <w:rPr>
          <w:rFonts w:ascii="Arial" w:eastAsia="Times New Roman" w:hAnsi="Arial" w:cs="Arial"/>
          <w:bCs/>
        </w:rPr>
        <w:t>ie priorít zo strany komisie Ž</w:t>
      </w:r>
      <w:r w:rsidR="00BB6E39" w:rsidRPr="00BB6E39">
        <w:rPr>
          <w:rFonts w:ascii="Arial" w:eastAsia="Times New Roman" w:hAnsi="Arial" w:cs="Arial"/>
          <w:bCs/>
        </w:rPr>
        <w:t>p</w:t>
      </w:r>
      <w:r w:rsidR="009345A0" w:rsidRPr="00BB6E39">
        <w:rPr>
          <w:rFonts w:ascii="Arial" w:eastAsia="Times New Roman" w:hAnsi="Arial" w:cs="Arial"/>
          <w:bCs/>
        </w:rPr>
        <w:t>aHS</w:t>
      </w:r>
      <w:r w:rsidR="00BB6E39" w:rsidRPr="00BB6E39">
        <w:rPr>
          <w:rFonts w:ascii="Arial" w:eastAsia="Times New Roman" w:hAnsi="Arial" w:cs="Arial"/>
          <w:bCs/>
        </w:rPr>
        <w:t xml:space="preserve"> na rok </w:t>
      </w:r>
      <w:r w:rsidR="00BB6E39" w:rsidRPr="00BB6E39">
        <w:rPr>
          <w:rFonts w:ascii="Arial" w:eastAsia="Times New Roman" w:hAnsi="Arial" w:cs="Arial"/>
          <w:bCs/>
        </w:rPr>
        <w:t>2022</w:t>
      </w:r>
      <w:r w:rsidR="00BB6E39" w:rsidRPr="00BB6E39">
        <w:rPr>
          <w:rFonts w:ascii="Arial" w:eastAsia="Times New Roman" w:hAnsi="Arial" w:cs="Arial"/>
          <w:bCs/>
        </w:rPr>
        <w:t xml:space="preserve"> </w:t>
      </w:r>
      <w:r w:rsidR="004A327F" w:rsidRPr="00BB6E39">
        <w:rPr>
          <w:rFonts w:ascii="Arial" w:eastAsia="Times New Roman" w:hAnsi="Arial" w:cs="Arial"/>
          <w:bCs/>
        </w:rPr>
        <w:t>.</w:t>
      </w:r>
    </w:p>
    <w:p w:rsidR="004A327F" w:rsidRPr="009345A0" w:rsidRDefault="004A327F" w:rsidP="00B36FA2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Členovia komisie:</w:t>
      </w:r>
    </w:p>
    <w:p w:rsidR="004A327F" w:rsidRDefault="004A327F" w:rsidP="005F006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Berú tieto informácie na vedomie</w:t>
      </w:r>
      <w:r w:rsidR="000E12B2">
        <w:rPr>
          <w:rFonts w:ascii="Arial" w:eastAsia="Times New Roman" w:hAnsi="Arial" w:cs="Arial"/>
          <w:b/>
          <w:bCs/>
        </w:rPr>
        <w:t>.</w:t>
      </w:r>
    </w:p>
    <w:p w:rsidR="009345A0" w:rsidRPr="009345A0" w:rsidRDefault="009345A0" w:rsidP="009345A0">
      <w:pPr>
        <w:pStyle w:val="ListParagraph"/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4A327F" w:rsidRPr="009345A0" w:rsidRDefault="004A327F" w:rsidP="005F006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Navrhujú pri tvorbe rozpočtu sa prioritne zaoberať nasledujúcimi položkami</w:t>
      </w:r>
      <w:r w:rsidR="001C14D7">
        <w:rPr>
          <w:rFonts w:ascii="Arial" w:eastAsia="Times New Roman" w:hAnsi="Arial" w:cs="Arial"/>
          <w:b/>
          <w:bCs/>
          <w:lang w:val="en-GB"/>
        </w:rPr>
        <w:t>:</w:t>
      </w:r>
    </w:p>
    <w:p w:rsidR="004A327F" w:rsidRPr="009345A0" w:rsidRDefault="004A327F" w:rsidP="004A327F">
      <w:pPr>
        <w:pStyle w:val="ListParagraph"/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4A327F" w:rsidRPr="00F12D02" w:rsidRDefault="000E12B2" w:rsidP="005F006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Celková r</w:t>
      </w:r>
      <w:r w:rsidR="004A327F" w:rsidRPr="00F12D02">
        <w:rPr>
          <w:rFonts w:ascii="Arial" w:eastAsia="Times New Roman" w:hAnsi="Arial" w:cs="Arial"/>
          <w:bCs/>
        </w:rPr>
        <w:t>evitalizácia jazierka Na barine</w:t>
      </w:r>
    </w:p>
    <w:p w:rsidR="00266315" w:rsidRPr="00F12D02" w:rsidRDefault="00266315" w:rsidP="00266315">
      <w:pPr>
        <w:pStyle w:val="ListParagraph"/>
        <w:spacing w:line="240" w:lineRule="auto"/>
        <w:ind w:left="1080"/>
        <w:jc w:val="both"/>
        <w:rPr>
          <w:rFonts w:ascii="Arial" w:eastAsia="Times New Roman" w:hAnsi="Arial" w:cs="Arial"/>
          <w:bCs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F12D02">
        <w:rPr>
          <w:rFonts w:ascii="Arial" w:eastAsia="Times New Roman" w:hAnsi="Arial" w:cs="Arial"/>
          <w:bCs/>
        </w:rPr>
        <w:t>Komunálne vozidlo</w:t>
      </w:r>
    </w:p>
    <w:p w:rsidR="004A327F" w:rsidRPr="00F12D02" w:rsidRDefault="004A327F" w:rsidP="004A327F">
      <w:pPr>
        <w:pStyle w:val="ListParagraph"/>
        <w:rPr>
          <w:rFonts w:ascii="Arial" w:eastAsia="Times New Roman" w:hAnsi="Arial" w:cs="Arial"/>
          <w:bCs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F12D02">
        <w:rPr>
          <w:rFonts w:ascii="Arial" w:eastAsia="Times New Roman" w:hAnsi="Arial" w:cs="Arial"/>
          <w:bCs/>
        </w:rPr>
        <w:t>Obnova materiálno technického zabezpečenia komunálnych služieb MČ Lamač</w:t>
      </w:r>
    </w:p>
    <w:p w:rsidR="004A327F" w:rsidRPr="00F12D02" w:rsidRDefault="004A327F" w:rsidP="004A327F">
      <w:pPr>
        <w:pStyle w:val="ListParagraph"/>
        <w:rPr>
          <w:rFonts w:ascii="Arial" w:hAnsi="Arial" w:cs="Arial"/>
          <w:color w:val="000000"/>
        </w:rPr>
      </w:pPr>
    </w:p>
    <w:p w:rsidR="007D49A9" w:rsidRPr="00F12D02" w:rsidRDefault="004A327F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Agility park</w:t>
      </w:r>
      <w:r w:rsidR="00F12D02">
        <w:rPr>
          <w:rFonts w:ascii="Arial" w:hAnsi="Arial" w:cs="Arial"/>
          <w:color w:val="000000"/>
          <w:lang w:val="en-GB"/>
        </w:rPr>
        <w:t xml:space="preserve"> (ak sa nezrealizuje v roku 2021)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2E267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Koš</w:t>
      </w:r>
      <w:r w:rsidR="004A327F" w:rsidRPr="00F12D02">
        <w:rPr>
          <w:rFonts w:ascii="Arial" w:hAnsi="Arial" w:cs="Arial"/>
          <w:color w:val="000000"/>
        </w:rPr>
        <w:t xml:space="preserve">e na triedenie odpadu na </w:t>
      </w:r>
      <w:r w:rsidR="007D49A9" w:rsidRPr="00F12D02">
        <w:rPr>
          <w:rFonts w:ascii="Arial" w:hAnsi="Arial" w:cs="Arial"/>
          <w:color w:val="000000"/>
        </w:rPr>
        <w:t>verejných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priestranstvách</w:t>
      </w:r>
      <w:r w:rsidR="004A327F" w:rsidRPr="00F12D02">
        <w:rPr>
          <w:rFonts w:ascii="Arial" w:hAnsi="Arial" w:cs="Arial"/>
          <w:color w:val="000000"/>
        </w:rPr>
        <w:t xml:space="preserve"> + info bannery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7D49A9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Výmena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malých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košov</w:t>
      </w:r>
      <w:r w:rsidR="004A327F" w:rsidRPr="00F12D02">
        <w:rPr>
          <w:rFonts w:ascii="Arial" w:hAnsi="Arial" w:cs="Arial"/>
          <w:color w:val="000000"/>
        </w:rPr>
        <w:t xml:space="preserve"> 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2E267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Zberné</w:t>
      </w:r>
      <w:r w:rsidR="004A327F" w:rsidRPr="00F12D02">
        <w:rPr>
          <w:rFonts w:ascii="Arial" w:hAnsi="Arial" w:cs="Arial"/>
          <w:color w:val="000000"/>
        </w:rPr>
        <w:t xml:space="preserve"> miesta (</w:t>
      </w:r>
      <w:r w:rsidR="007D49A9" w:rsidRPr="00F12D02">
        <w:rPr>
          <w:rFonts w:ascii="Arial" w:hAnsi="Arial" w:cs="Arial"/>
          <w:color w:val="000000"/>
        </w:rPr>
        <w:t>prvé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už</w:t>
      </w:r>
      <w:r w:rsidR="004A327F" w:rsidRPr="00F12D02">
        <w:rPr>
          <w:rFonts w:ascii="Arial" w:hAnsi="Arial" w:cs="Arial"/>
          <w:color w:val="000000"/>
        </w:rPr>
        <w:t xml:space="preserve"> mame, </w:t>
      </w:r>
      <w:r w:rsidR="007D49A9" w:rsidRPr="00F12D02">
        <w:rPr>
          <w:rFonts w:ascii="Arial" w:hAnsi="Arial" w:cs="Arial"/>
          <w:color w:val="000000"/>
        </w:rPr>
        <w:t>ďalšie</w:t>
      </w:r>
      <w:r w:rsidR="004A327F" w:rsidRPr="00F12D02">
        <w:rPr>
          <w:rFonts w:ascii="Arial" w:hAnsi="Arial" w:cs="Arial"/>
          <w:color w:val="000000"/>
        </w:rPr>
        <w:t xml:space="preserve"> 2 + </w:t>
      </w:r>
      <w:r w:rsidR="007D49A9" w:rsidRPr="00F12D02">
        <w:rPr>
          <w:rFonts w:ascii="Arial" w:hAnsi="Arial" w:cs="Arial"/>
          <w:color w:val="000000"/>
        </w:rPr>
        <w:t>zatiaľ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pokiaľ</w:t>
      </w:r>
      <w:r>
        <w:rPr>
          <w:rFonts w:ascii="Arial" w:hAnsi="Arial" w:cs="Arial"/>
          <w:color w:val="000000"/>
        </w:rPr>
        <w:t xml:space="preserve"> má</w:t>
      </w:r>
      <w:r w:rsidR="004A327F" w:rsidRPr="00F12D02">
        <w:rPr>
          <w:rFonts w:ascii="Arial" w:hAnsi="Arial" w:cs="Arial"/>
          <w:color w:val="000000"/>
        </w:rPr>
        <w:t xml:space="preserve">me len 1, tak </w:t>
      </w:r>
      <w:r w:rsidR="007D49A9" w:rsidRPr="00F12D02">
        <w:rPr>
          <w:rFonts w:ascii="Arial" w:hAnsi="Arial" w:cs="Arial"/>
          <w:color w:val="000000"/>
        </w:rPr>
        <w:t>kombinácia</w:t>
      </w:r>
      <w:r w:rsidR="004A327F" w:rsidRPr="00F12D02">
        <w:rPr>
          <w:rFonts w:ascii="Arial" w:hAnsi="Arial" w:cs="Arial"/>
          <w:color w:val="000000"/>
        </w:rPr>
        <w:t xml:space="preserve"> s VKK)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Bývalé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kontajnerové</w:t>
      </w:r>
      <w:r w:rsidR="002E2679">
        <w:rPr>
          <w:rFonts w:ascii="Arial" w:hAnsi="Arial" w:cs="Arial"/>
          <w:color w:val="000000"/>
        </w:rPr>
        <w:t xml:space="preserve"> stojiská</w:t>
      </w:r>
      <w:r w:rsidR="004A327F" w:rsidRPr="00F12D02">
        <w:rPr>
          <w:rFonts w:ascii="Arial" w:hAnsi="Arial" w:cs="Arial"/>
          <w:color w:val="000000"/>
        </w:rPr>
        <w:t xml:space="preserve"> a ich </w:t>
      </w:r>
      <w:r w:rsidRPr="00F12D02">
        <w:rPr>
          <w:rFonts w:ascii="Arial" w:hAnsi="Arial" w:cs="Arial"/>
          <w:color w:val="000000"/>
        </w:rPr>
        <w:t>odstránenie</w:t>
      </w:r>
      <w:r w:rsidR="004A327F" w:rsidRPr="00F12D02">
        <w:rPr>
          <w:rFonts w:ascii="Arial" w:hAnsi="Arial" w:cs="Arial"/>
          <w:color w:val="000000"/>
        </w:rPr>
        <w:t>/</w:t>
      </w:r>
      <w:r w:rsidRPr="00F12D02">
        <w:rPr>
          <w:rFonts w:ascii="Arial" w:hAnsi="Arial" w:cs="Arial"/>
          <w:color w:val="000000"/>
        </w:rPr>
        <w:t>riešenie</w:t>
      </w:r>
      <w:r w:rsidR="004A327F" w:rsidRPr="00F12D02">
        <w:rPr>
          <w:rFonts w:ascii="Arial" w:hAnsi="Arial" w:cs="Arial"/>
          <w:color w:val="000000"/>
        </w:rPr>
        <w:t xml:space="preserve"> (budovanie </w:t>
      </w:r>
      <w:r w:rsidRPr="00F12D02">
        <w:rPr>
          <w:rFonts w:ascii="Arial" w:hAnsi="Arial" w:cs="Arial"/>
          <w:color w:val="000000"/>
        </w:rPr>
        <w:t>nových</w:t>
      </w:r>
      <w:r w:rsidR="004A327F" w:rsidRPr="00F12D02">
        <w:rPr>
          <w:rFonts w:ascii="Arial" w:hAnsi="Arial" w:cs="Arial"/>
          <w:color w:val="000000"/>
        </w:rPr>
        <w:t xml:space="preserve"> kont. </w:t>
      </w:r>
      <w:r w:rsidRPr="00F12D02">
        <w:rPr>
          <w:rFonts w:ascii="Arial" w:hAnsi="Arial" w:cs="Arial"/>
          <w:color w:val="000000"/>
        </w:rPr>
        <w:t>stojísk</w:t>
      </w:r>
      <w:r w:rsidR="004A327F" w:rsidRPr="00F12D02">
        <w:rPr>
          <w:rFonts w:ascii="Arial" w:hAnsi="Arial" w:cs="Arial"/>
          <w:color w:val="000000"/>
        </w:rPr>
        <w:t>/hniezd</w:t>
      </w:r>
      <w:r w:rsidR="002E2679">
        <w:rPr>
          <w:rFonts w:ascii="Arial" w:hAnsi="Arial" w:cs="Arial"/>
          <w:color w:val="000000"/>
          <w:lang w:val="en-GB"/>
        </w:rPr>
        <w:t>)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 xml:space="preserve">MKN </w:t>
      </w:r>
      <w:r w:rsidR="007D49A9" w:rsidRPr="00F12D02">
        <w:rPr>
          <w:rFonts w:ascii="Arial" w:hAnsi="Arial" w:cs="Arial"/>
          <w:color w:val="000000"/>
        </w:rPr>
        <w:t>finálne</w:t>
      </w:r>
      <w:r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sadovnícke</w:t>
      </w:r>
      <w:r w:rsidRPr="00F12D02">
        <w:rPr>
          <w:rFonts w:ascii="Arial" w:hAnsi="Arial" w:cs="Arial"/>
          <w:color w:val="000000"/>
        </w:rPr>
        <w:t xml:space="preserve"> </w:t>
      </w:r>
      <w:r w:rsidR="002E2679">
        <w:rPr>
          <w:rFonts w:ascii="Arial" w:hAnsi="Arial" w:cs="Arial"/>
          <w:color w:val="000000"/>
        </w:rPr>
        <w:t>upravy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90478E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Údržba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existujúcich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verejných</w:t>
      </w:r>
      <w:r w:rsidR="004A327F" w:rsidRPr="00F12D02">
        <w:rPr>
          <w:rFonts w:ascii="Arial" w:hAnsi="Arial" w:cs="Arial"/>
          <w:color w:val="000000"/>
        </w:rPr>
        <w:t xml:space="preserve"> priestorov 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Revitalizácia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parčíka</w:t>
      </w:r>
      <w:r w:rsidR="004A327F" w:rsidRPr="00F12D02">
        <w:rPr>
          <w:rFonts w:ascii="Arial" w:hAnsi="Arial" w:cs="Arial"/>
          <w:color w:val="000000"/>
        </w:rPr>
        <w:t xml:space="preserve"> na Studenohorskej hore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Zimná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údržba</w:t>
      </w:r>
      <w:r w:rsidR="004A327F" w:rsidRPr="00F12D02">
        <w:rPr>
          <w:rFonts w:ascii="Arial" w:hAnsi="Arial" w:cs="Arial"/>
          <w:color w:val="000000"/>
        </w:rPr>
        <w:t xml:space="preserve">, </w:t>
      </w:r>
      <w:r w:rsidRPr="00F12D02">
        <w:rPr>
          <w:rFonts w:ascii="Arial" w:hAnsi="Arial" w:cs="Arial"/>
          <w:color w:val="000000"/>
        </w:rPr>
        <w:t>letná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údržba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Vodozádrž</w:t>
      </w:r>
      <w:r w:rsidR="004A327F" w:rsidRPr="00F12D02">
        <w:rPr>
          <w:rFonts w:ascii="Arial" w:hAnsi="Arial" w:cs="Arial"/>
          <w:color w:val="000000"/>
        </w:rPr>
        <w:t>n</w:t>
      </w:r>
      <w:r w:rsidRPr="00F12D02">
        <w:rPr>
          <w:rFonts w:ascii="Arial" w:hAnsi="Arial" w:cs="Arial"/>
          <w:color w:val="000000"/>
        </w:rPr>
        <w:t>é</w:t>
      </w:r>
      <w:r w:rsidR="002E2679">
        <w:rPr>
          <w:rFonts w:ascii="Arial" w:hAnsi="Arial" w:cs="Arial"/>
          <w:color w:val="000000"/>
        </w:rPr>
        <w:t xml:space="preserve"> opatrenia, zelené</w:t>
      </w:r>
      <w:r w:rsidR="004A327F" w:rsidRPr="00F12D02">
        <w:rPr>
          <w:rFonts w:ascii="Arial" w:hAnsi="Arial" w:cs="Arial"/>
          <w:color w:val="000000"/>
        </w:rPr>
        <w:t xml:space="preserve"> strechy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lastRenderedPageBreak/>
        <w:t>Prírode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blízka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údržba</w:t>
      </w:r>
      <w:r w:rsidR="004A327F" w:rsidRPr="00F12D02">
        <w:rPr>
          <w:rFonts w:ascii="Arial" w:hAnsi="Arial" w:cs="Arial"/>
          <w:color w:val="000000"/>
        </w:rPr>
        <w:t xml:space="preserve"> mestskej zelene, </w:t>
      </w:r>
      <w:r w:rsidRPr="00F12D02">
        <w:rPr>
          <w:rFonts w:ascii="Arial" w:hAnsi="Arial" w:cs="Arial"/>
          <w:color w:val="000000"/>
        </w:rPr>
        <w:t>ďalšie</w:t>
      </w:r>
      <w:r w:rsidR="004A327F" w:rsidRPr="00F12D02">
        <w:rPr>
          <w:rFonts w:ascii="Arial" w:hAnsi="Arial" w:cs="Arial"/>
          <w:color w:val="000000"/>
        </w:rPr>
        <w:t xml:space="preserve"> plochy pre </w:t>
      </w:r>
      <w:r w:rsidRPr="00F12D02">
        <w:rPr>
          <w:rFonts w:ascii="Arial" w:hAnsi="Arial" w:cs="Arial"/>
          <w:color w:val="000000"/>
        </w:rPr>
        <w:t>opeľovače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Adaptácia</w:t>
      </w:r>
      <w:r w:rsidR="004A327F" w:rsidRPr="00F12D02">
        <w:rPr>
          <w:rFonts w:ascii="Arial" w:hAnsi="Arial" w:cs="Arial"/>
          <w:color w:val="000000"/>
        </w:rPr>
        <w:t xml:space="preserve"> na zmenu </w:t>
      </w:r>
      <w:r w:rsidRPr="00F12D02">
        <w:rPr>
          <w:rFonts w:ascii="Arial" w:hAnsi="Arial" w:cs="Arial"/>
          <w:color w:val="000000"/>
        </w:rPr>
        <w:t>klímy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2E267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Mobiliá</w:t>
      </w:r>
      <w:r w:rsidR="004A327F" w:rsidRPr="00F12D02">
        <w:rPr>
          <w:rFonts w:ascii="Arial" w:hAnsi="Arial" w:cs="Arial"/>
          <w:color w:val="000000"/>
        </w:rPr>
        <w:t xml:space="preserve">r na </w:t>
      </w:r>
      <w:r w:rsidR="007D49A9" w:rsidRPr="00F12D02">
        <w:rPr>
          <w:rFonts w:ascii="Arial" w:hAnsi="Arial" w:cs="Arial"/>
          <w:color w:val="000000"/>
        </w:rPr>
        <w:t>verejných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priestranstvách</w:t>
      </w:r>
      <w:r w:rsidR="004A327F" w:rsidRPr="00F12D02">
        <w:rPr>
          <w:rFonts w:ascii="Arial" w:hAnsi="Arial" w:cs="Arial"/>
          <w:color w:val="000000"/>
        </w:rPr>
        <w:t xml:space="preserve"> (+</w:t>
      </w:r>
      <w:r w:rsidR="007D49A9" w:rsidRPr="00F12D02">
        <w:rPr>
          <w:rFonts w:ascii="Arial" w:hAnsi="Arial" w:cs="Arial"/>
          <w:color w:val="000000"/>
        </w:rPr>
        <w:t>údržba</w:t>
      </w:r>
      <w:r w:rsidR="004A327F" w:rsidRPr="00F12D02">
        <w:rPr>
          <w:rFonts w:ascii="Arial" w:hAnsi="Arial" w:cs="Arial"/>
          <w:color w:val="000000"/>
        </w:rPr>
        <w:t>)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i/>
          <w:color w:val="000000"/>
        </w:rPr>
      </w:pPr>
      <w:r w:rsidRPr="00F12D02">
        <w:rPr>
          <w:rFonts w:ascii="Arial" w:hAnsi="Arial" w:cs="Arial"/>
          <w:color w:val="000000"/>
        </w:rPr>
        <w:t>Hospodárska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stratégia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7D49A9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Eko sáčky</w:t>
      </w:r>
      <w:r w:rsidR="004A327F" w:rsidRPr="00F12D02">
        <w:rPr>
          <w:rFonts w:ascii="Arial" w:hAnsi="Arial" w:cs="Arial"/>
          <w:color w:val="000000"/>
        </w:rPr>
        <w:t xml:space="preserve"> na psie </w:t>
      </w:r>
      <w:r w:rsidR="00581FE5">
        <w:rPr>
          <w:rFonts w:ascii="Arial" w:hAnsi="Arial" w:cs="Arial"/>
          <w:color w:val="000000"/>
        </w:rPr>
        <w:t>exkrementy, koš</w:t>
      </w:r>
      <w:r w:rsidR="004A327F" w:rsidRPr="00F12D02">
        <w:rPr>
          <w:rFonts w:ascii="Arial" w:hAnsi="Arial" w:cs="Arial"/>
          <w:color w:val="000000"/>
        </w:rPr>
        <w:t xml:space="preserve">e na psie exkrementy 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i/>
          <w:color w:val="000000"/>
        </w:rPr>
      </w:pPr>
      <w:r w:rsidRPr="00F12D02">
        <w:rPr>
          <w:rFonts w:ascii="Arial" w:hAnsi="Arial" w:cs="Arial"/>
          <w:color w:val="000000"/>
        </w:rPr>
        <w:t xml:space="preserve">Eko </w:t>
      </w:r>
      <w:r w:rsidR="007D49A9" w:rsidRPr="00F12D02">
        <w:rPr>
          <w:rFonts w:ascii="Arial" w:hAnsi="Arial" w:cs="Arial"/>
          <w:color w:val="000000"/>
        </w:rPr>
        <w:t>vzdelávania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i/>
          <w:color w:val="000000"/>
        </w:rPr>
      </w:pPr>
      <w:r w:rsidRPr="00F12D02">
        <w:rPr>
          <w:rFonts w:ascii="Arial" w:hAnsi="Arial" w:cs="Arial"/>
          <w:color w:val="000000"/>
        </w:rPr>
        <w:t>Likvidácia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čiernych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skládok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i/>
          <w:color w:val="000000"/>
        </w:rPr>
      </w:pPr>
      <w:r w:rsidRPr="00F12D02">
        <w:rPr>
          <w:rFonts w:ascii="Arial" w:hAnsi="Arial" w:cs="Arial"/>
          <w:color w:val="000000"/>
        </w:rPr>
        <w:t>Komunitné</w:t>
      </w:r>
      <w:r w:rsidR="004A327F" w:rsidRPr="00F12D02">
        <w:rPr>
          <w:rFonts w:ascii="Arial" w:hAnsi="Arial" w:cs="Arial"/>
          <w:color w:val="000000"/>
        </w:rPr>
        <w:t xml:space="preserve"> parky, </w:t>
      </w:r>
      <w:r w:rsidRPr="00F12D02">
        <w:rPr>
          <w:rFonts w:ascii="Arial" w:hAnsi="Arial" w:cs="Arial"/>
          <w:color w:val="000000"/>
        </w:rPr>
        <w:t>záhrady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i/>
          <w:color w:val="000000"/>
        </w:rPr>
      </w:pPr>
      <w:r w:rsidRPr="00F12D02">
        <w:rPr>
          <w:rFonts w:ascii="Arial" w:hAnsi="Arial" w:cs="Arial"/>
          <w:color w:val="000000"/>
        </w:rPr>
        <w:t xml:space="preserve">Podpora </w:t>
      </w:r>
      <w:r w:rsidR="007D49A9" w:rsidRPr="00F12D02">
        <w:rPr>
          <w:rFonts w:ascii="Arial" w:hAnsi="Arial" w:cs="Arial"/>
          <w:color w:val="000000"/>
        </w:rPr>
        <w:t>obyvateľov</w:t>
      </w:r>
      <w:r w:rsidRPr="00F12D02">
        <w:rPr>
          <w:rFonts w:ascii="Arial" w:hAnsi="Arial" w:cs="Arial"/>
          <w:color w:val="000000"/>
        </w:rPr>
        <w:t xml:space="preserve">, kt. sa </w:t>
      </w:r>
      <w:r w:rsidR="007D49A9" w:rsidRPr="00F12D02">
        <w:rPr>
          <w:rFonts w:ascii="Arial" w:hAnsi="Arial" w:cs="Arial"/>
          <w:color w:val="000000"/>
        </w:rPr>
        <w:t>starajú</w:t>
      </w:r>
      <w:r w:rsidRPr="00F12D02">
        <w:rPr>
          <w:rFonts w:ascii="Arial" w:hAnsi="Arial" w:cs="Arial"/>
          <w:color w:val="000000"/>
        </w:rPr>
        <w:t xml:space="preserve"> o </w:t>
      </w:r>
      <w:r w:rsidR="007D49A9" w:rsidRPr="00F12D02">
        <w:rPr>
          <w:rFonts w:ascii="Arial" w:hAnsi="Arial" w:cs="Arial"/>
          <w:color w:val="000000"/>
        </w:rPr>
        <w:t>predzáhradky</w:t>
      </w:r>
      <w:r w:rsidRPr="00F12D02">
        <w:rPr>
          <w:rFonts w:ascii="Arial" w:hAnsi="Arial" w:cs="Arial"/>
          <w:color w:val="000000"/>
        </w:rPr>
        <w:t xml:space="preserve"> (</w:t>
      </w:r>
      <w:r w:rsidR="007D49A9" w:rsidRPr="00F12D02">
        <w:rPr>
          <w:rFonts w:ascii="Arial" w:hAnsi="Arial" w:cs="Arial"/>
          <w:color w:val="000000"/>
        </w:rPr>
        <w:t>finančná</w:t>
      </w:r>
      <w:r w:rsidRPr="00F12D02">
        <w:rPr>
          <w:rFonts w:ascii="Arial" w:hAnsi="Arial" w:cs="Arial"/>
          <w:color w:val="000000"/>
        </w:rPr>
        <w:t xml:space="preserve"> alebo </w:t>
      </w:r>
      <w:r w:rsidR="007D49A9" w:rsidRPr="00F12D02">
        <w:rPr>
          <w:rFonts w:ascii="Arial" w:hAnsi="Arial" w:cs="Arial"/>
          <w:color w:val="000000"/>
        </w:rPr>
        <w:t>materiálna</w:t>
      </w:r>
      <w:r w:rsidRPr="00F12D02">
        <w:rPr>
          <w:rFonts w:ascii="Arial" w:hAnsi="Arial" w:cs="Arial"/>
          <w:color w:val="000000"/>
        </w:rPr>
        <w:t>)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i/>
          <w:color w:val="000000"/>
        </w:rPr>
      </w:pPr>
      <w:r w:rsidRPr="00F12D02">
        <w:rPr>
          <w:rFonts w:ascii="Arial" w:hAnsi="Arial" w:cs="Arial"/>
          <w:color w:val="000000"/>
        </w:rPr>
        <w:t>Náhradná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výsadba</w:t>
      </w:r>
      <w:r w:rsidR="004A327F" w:rsidRPr="00F12D02">
        <w:rPr>
          <w:rFonts w:ascii="Arial" w:hAnsi="Arial" w:cs="Arial"/>
          <w:color w:val="000000"/>
        </w:rPr>
        <w:t xml:space="preserve">, </w:t>
      </w:r>
      <w:r w:rsidRPr="00F12D02">
        <w:rPr>
          <w:rFonts w:ascii="Arial" w:hAnsi="Arial" w:cs="Arial"/>
          <w:color w:val="000000"/>
        </w:rPr>
        <w:t>starostlivosť</w:t>
      </w:r>
      <w:r w:rsidR="004A327F" w:rsidRPr="00F12D02">
        <w:rPr>
          <w:rFonts w:ascii="Arial" w:hAnsi="Arial" w:cs="Arial"/>
          <w:color w:val="000000"/>
        </w:rPr>
        <w:t xml:space="preserve"> o </w:t>
      </w:r>
      <w:r w:rsidRPr="00F12D02">
        <w:rPr>
          <w:rFonts w:ascii="Arial" w:hAnsi="Arial" w:cs="Arial"/>
          <w:color w:val="000000"/>
        </w:rPr>
        <w:t>zeleň</w:t>
      </w:r>
      <w:r w:rsidR="004A327F" w:rsidRPr="00F12D02">
        <w:rPr>
          <w:rFonts w:ascii="Arial" w:hAnsi="Arial" w:cs="Arial"/>
          <w:color w:val="000000"/>
        </w:rPr>
        <w:t xml:space="preserve"> a </w:t>
      </w:r>
      <w:r w:rsidRPr="00F12D02">
        <w:rPr>
          <w:rFonts w:ascii="Arial" w:hAnsi="Arial" w:cs="Arial"/>
          <w:color w:val="000000"/>
        </w:rPr>
        <w:t>údržba</w:t>
      </w:r>
      <w:r w:rsidR="004A327F" w:rsidRPr="00F12D02">
        <w:rPr>
          <w:rFonts w:ascii="Arial" w:hAnsi="Arial" w:cs="Arial"/>
          <w:color w:val="000000"/>
        </w:rPr>
        <w:t xml:space="preserve">, </w:t>
      </w:r>
      <w:r w:rsidRPr="00F12D02">
        <w:rPr>
          <w:rFonts w:ascii="Arial" w:hAnsi="Arial" w:cs="Arial"/>
          <w:color w:val="000000"/>
        </w:rPr>
        <w:t>výsadba</w:t>
      </w:r>
      <w:r w:rsidR="004A327F" w:rsidRPr="00F12D02">
        <w:rPr>
          <w:rFonts w:ascii="Arial" w:hAnsi="Arial" w:cs="Arial"/>
          <w:color w:val="000000"/>
        </w:rPr>
        <w:t xml:space="preserve"> novej zelene, </w:t>
      </w:r>
      <w:r w:rsidRPr="00F12D02">
        <w:rPr>
          <w:rFonts w:ascii="Arial" w:hAnsi="Arial" w:cs="Arial"/>
          <w:color w:val="000000"/>
        </w:rPr>
        <w:t>sadovnícke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úpravy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581FE5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Vratné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poháre</w:t>
      </w:r>
      <w:r w:rsidR="004A327F" w:rsidRPr="00F12D02">
        <w:rPr>
          <w:rFonts w:ascii="Arial" w:hAnsi="Arial" w:cs="Arial"/>
          <w:color w:val="000000"/>
        </w:rPr>
        <w:t>, podujatia bez odpadov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 xml:space="preserve">Aktivity </w:t>
      </w:r>
      <w:r w:rsidR="007D49A9" w:rsidRPr="00F12D02">
        <w:rPr>
          <w:rFonts w:ascii="Arial" w:hAnsi="Arial" w:cs="Arial"/>
          <w:color w:val="000000"/>
        </w:rPr>
        <w:t>smerujúce</w:t>
      </w:r>
      <w:r w:rsidRPr="00F12D02">
        <w:rPr>
          <w:rFonts w:ascii="Arial" w:hAnsi="Arial" w:cs="Arial"/>
          <w:color w:val="000000"/>
        </w:rPr>
        <w:t xml:space="preserve"> k ochrane </w:t>
      </w:r>
      <w:r w:rsidR="007D49A9" w:rsidRPr="00F12D02">
        <w:rPr>
          <w:rFonts w:ascii="Arial" w:hAnsi="Arial" w:cs="Arial"/>
          <w:color w:val="000000"/>
        </w:rPr>
        <w:t>životného</w:t>
      </w:r>
      <w:r w:rsidRPr="00F12D02">
        <w:rPr>
          <w:rFonts w:ascii="Arial" w:hAnsi="Arial" w:cs="Arial"/>
          <w:color w:val="000000"/>
        </w:rPr>
        <w:t xml:space="preserve"> prostredia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Posypová</w:t>
      </w:r>
      <w:r w:rsidR="004A327F" w:rsidRPr="00F12D02">
        <w:rPr>
          <w:rFonts w:ascii="Arial" w:hAnsi="Arial" w:cs="Arial"/>
          <w:color w:val="000000"/>
        </w:rPr>
        <w:t xml:space="preserve"> eko </w:t>
      </w:r>
      <w:r w:rsidRPr="00F12D02">
        <w:rPr>
          <w:rFonts w:ascii="Arial" w:hAnsi="Arial" w:cs="Arial"/>
          <w:color w:val="000000"/>
        </w:rPr>
        <w:t>soľ</w:t>
      </w:r>
      <w:r w:rsidR="004A327F" w:rsidRPr="00F12D02">
        <w:rPr>
          <w:rFonts w:ascii="Arial" w:hAnsi="Arial" w:cs="Arial"/>
          <w:color w:val="000000"/>
        </w:rPr>
        <w:t xml:space="preserve"> – </w:t>
      </w:r>
      <w:r w:rsidRPr="00F12D02">
        <w:rPr>
          <w:rFonts w:ascii="Arial" w:hAnsi="Arial" w:cs="Arial"/>
          <w:color w:val="000000"/>
        </w:rPr>
        <w:t>zimná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údržba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7D49A9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>Kanalizácia</w:t>
      </w:r>
      <w:r w:rsidR="004A327F" w:rsidRPr="00F12D02">
        <w:rPr>
          <w:rFonts w:ascii="Arial" w:hAnsi="Arial" w:cs="Arial"/>
          <w:color w:val="000000"/>
        </w:rPr>
        <w:t xml:space="preserve"> </w:t>
      </w:r>
      <w:r w:rsidRPr="00F12D02">
        <w:rPr>
          <w:rFonts w:ascii="Arial" w:hAnsi="Arial" w:cs="Arial"/>
          <w:color w:val="000000"/>
        </w:rPr>
        <w:t>starý</w:t>
      </w:r>
      <w:r w:rsidR="004A327F" w:rsidRPr="00F12D02">
        <w:rPr>
          <w:rFonts w:ascii="Arial" w:hAnsi="Arial" w:cs="Arial"/>
          <w:color w:val="000000"/>
        </w:rPr>
        <w:t xml:space="preserve"> Lama</w:t>
      </w:r>
      <w:r w:rsidRPr="00F12D02">
        <w:rPr>
          <w:rFonts w:ascii="Arial" w:hAnsi="Arial" w:cs="Arial"/>
          <w:color w:val="000000"/>
        </w:rPr>
        <w:t>č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 xml:space="preserve">Odvodnenie </w:t>
      </w:r>
      <w:r w:rsidR="007D49A9" w:rsidRPr="00F12D02">
        <w:rPr>
          <w:rFonts w:ascii="Arial" w:hAnsi="Arial" w:cs="Arial"/>
          <w:color w:val="000000"/>
        </w:rPr>
        <w:t>bežeckej</w:t>
      </w:r>
      <w:r w:rsidRPr="00F12D02">
        <w:rPr>
          <w:rFonts w:ascii="Arial" w:hAnsi="Arial" w:cs="Arial"/>
          <w:color w:val="000000"/>
        </w:rPr>
        <w:t xml:space="preserve"> </w:t>
      </w:r>
      <w:r w:rsidR="007D49A9" w:rsidRPr="00F12D02">
        <w:rPr>
          <w:rFonts w:ascii="Arial" w:hAnsi="Arial" w:cs="Arial"/>
          <w:color w:val="000000"/>
        </w:rPr>
        <w:t>dráhy</w:t>
      </w:r>
      <w:r w:rsidRPr="00F12D02">
        <w:rPr>
          <w:rFonts w:ascii="Arial" w:hAnsi="Arial" w:cs="Arial"/>
          <w:color w:val="000000"/>
        </w:rPr>
        <w:t xml:space="preserve"> </w:t>
      </w:r>
    </w:p>
    <w:p w:rsidR="007D49A9" w:rsidRPr="00F12D02" w:rsidRDefault="007D49A9" w:rsidP="007D49A9">
      <w:pPr>
        <w:pStyle w:val="ListParagraph"/>
        <w:rPr>
          <w:rFonts w:ascii="Arial" w:hAnsi="Arial" w:cs="Arial"/>
          <w:color w:val="000000"/>
        </w:rPr>
      </w:pPr>
    </w:p>
    <w:p w:rsidR="004A327F" w:rsidRPr="00F12D02" w:rsidRDefault="004A327F" w:rsidP="005F006B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/>
        </w:rPr>
      </w:pPr>
      <w:r w:rsidRPr="00F12D02">
        <w:rPr>
          <w:rFonts w:ascii="Arial" w:hAnsi="Arial" w:cs="Arial"/>
          <w:color w:val="000000"/>
        </w:rPr>
        <w:t xml:space="preserve">Budovanie </w:t>
      </w:r>
      <w:r w:rsidR="007D49A9" w:rsidRPr="00F12D02">
        <w:rPr>
          <w:rFonts w:ascii="Arial" w:hAnsi="Arial" w:cs="Arial"/>
          <w:color w:val="000000"/>
        </w:rPr>
        <w:t>komunitného</w:t>
      </w:r>
      <w:r w:rsidRPr="00F12D02">
        <w:rPr>
          <w:rFonts w:ascii="Arial" w:hAnsi="Arial" w:cs="Arial"/>
          <w:color w:val="000000"/>
        </w:rPr>
        <w:t xml:space="preserve"> centra – prepojenie aj na </w:t>
      </w:r>
      <w:r w:rsidR="007D49A9" w:rsidRPr="00F12D02">
        <w:rPr>
          <w:rFonts w:ascii="Arial" w:hAnsi="Arial" w:cs="Arial"/>
          <w:color w:val="000000"/>
        </w:rPr>
        <w:t>iné</w:t>
      </w:r>
      <w:r w:rsidRPr="00F12D02">
        <w:rPr>
          <w:rFonts w:ascii="Arial" w:hAnsi="Arial" w:cs="Arial"/>
          <w:color w:val="000000"/>
        </w:rPr>
        <w:t xml:space="preserve"> komisie.</w:t>
      </w:r>
    </w:p>
    <w:p w:rsidR="004A327F" w:rsidRPr="009345A0" w:rsidRDefault="004A327F" w:rsidP="004A327F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B36FA2" w:rsidRPr="009345A0" w:rsidRDefault="00266315" w:rsidP="00266315">
      <w:pPr>
        <w:pStyle w:val="Heading1"/>
        <w:rPr>
          <w:rFonts w:ascii="Arial" w:hAnsi="Arial" w:cs="Arial"/>
          <w:sz w:val="22"/>
          <w:szCs w:val="22"/>
        </w:rPr>
      </w:pPr>
      <w:bookmarkStart w:id="13" w:name="_Toc85200943"/>
      <w:r w:rsidRPr="009345A0">
        <w:rPr>
          <w:rFonts w:ascii="Arial" w:hAnsi="Arial" w:cs="Arial"/>
          <w:sz w:val="22"/>
          <w:szCs w:val="22"/>
        </w:rPr>
        <w:t>rôzne</w:t>
      </w:r>
      <w:bookmarkEnd w:id="13"/>
    </w:p>
    <w:p w:rsidR="00266315" w:rsidRPr="009345A0" w:rsidRDefault="00266315" w:rsidP="00B36FA2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266315" w:rsidRDefault="00E50234" w:rsidP="00266315">
      <w:pPr>
        <w:pStyle w:val="Heading2"/>
        <w:rPr>
          <w:rFonts w:ascii="Arial" w:hAnsi="Arial" w:cs="Arial"/>
          <w:sz w:val="22"/>
          <w:szCs w:val="22"/>
        </w:rPr>
      </w:pPr>
      <w:bookmarkStart w:id="14" w:name="_Toc85200944"/>
      <w:r>
        <w:rPr>
          <w:rFonts w:ascii="Arial" w:hAnsi="Arial" w:cs="Arial"/>
          <w:sz w:val="22"/>
          <w:szCs w:val="22"/>
        </w:rPr>
        <w:t>U</w:t>
      </w:r>
      <w:r w:rsidR="00266315" w:rsidRPr="009345A0">
        <w:rPr>
          <w:rFonts w:ascii="Arial" w:hAnsi="Arial" w:cs="Arial"/>
          <w:sz w:val="22"/>
          <w:szCs w:val="22"/>
        </w:rPr>
        <w:t>končenie členstva členky komisie Mgr. Eleny Černej</w:t>
      </w:r>
      <w:bookmarkEnd w:id="14"/>
    </w:p>
    <w:p w:rsidR="009345A0" w:rsidRDefault="009345A0" w:rsidP="00B36FA2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266315" w:rsidRPr="009345A0" w:rsidRDefault="00266315" w:rsidP="00B36FA2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9345A0">
        <w:rPr>
          <w:rFonts w:ascii="Arial" w:eastAsia="Times New Roman" w:hAnsi="Arial" w:cs="Arial"/>
          <w:bCs/>
        </w:rPr>
        <w:t>Členom komisie bola predložená žiadosť o ukončenie členstva členky komisie ŽPaHS.</w:t>
      </w:r>
    </w:p>
    <w:p w:rsidR="00266315" w:rsidRPr="009345A0" w:rsidRDefault="00266315" w:rsidP="00B36FA2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345A0">
        <w:rPr>
          <w:rFonts w:ascii="Arial" w:eastAsia="Times New Roman" w:hAnsi="Arial" w:cs="Arial"/>
          <w:b/>
          <w:bCs/>
        </w:rPr>
        <w:t>Členovia komisie:</w:t>
      </w:r>
    </w:p>
    <w:p w:rsidR="00266315" w:rsidRDefault="00303F1B" w:rsidP="005F006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</w:t>
      </w:r>
      <w:r w:rsidR="00266315" w:rsidRPr="009345A0">
        <w:rPr>
          <w:rFonts w:ascii="Arial" w:eastAsia="Times New Roman" w:hAnsi="Arial" w:cs="Arial"/>
          <w:b/>
          <w:bCs/>
        </w:rPr>
        <w:t>erú tuto žiadosť na vedomia a ďakujú Mgr. Elene Černej za cenný prínos a podporu v rámci pôsobenia v</w:t>
      </w:r>
      <w:r w:rsidR="00E50234">
        <w:rPr>
          <w:rFonts w:ascii="Arial" w:eastAsia="Times New Roman" w:hAnsi="Arial" w:cs="Arial"/>
          <w:b/>
          <w:bCs/>
        </w:rPr>
        <w:t> </w:t>
      </w:r>
      <w:r w:rsidR="00266315" w:rsidRPr="009345A0">
        <w:rPr>
          <w:rFonts w:ascii="Arial" w:eastAsia="Times New Roman" w:hAnsi="Arial" w:cs="Arial"/>
          <w:b/>
          <w:bCs/>
        </w:rPr>
        <w:t>komisii</w:t>
      </w:r>
      <w:r w:rsidR="00E50234">
        <w:rPr>
          <w:rFonts w:ascii="Arial" w:eastAsia="Times New Roman" w:hAnsi="Arial" w:cs="Arial"/>
          <w:b/>
          <w:bCs/>
        </w:rPr>
        <w:t>.</w:t>
      </w:r>
    </w:p>
    <w:p w:rsidR="009345A0" w:rsidRPr="009345A0" w:rsidRDefault="009345A0" w:rsidP="009345A0">
      <w:pPr>
        <w:pStyle w:val="ListParagraph"/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266315" w:rsidRPr="009345A0" w:rsidRDefault="007B7A59" w:rsidP="00266315">
      <w:pPr>
        <w:pStyle w:val="Heading2"/>
        <w:rPr>
          <w:rFonts w:ascii="Arial" w:hAnsi="Arial" w:cs="Arial"/>
          <w:sz w:val="22"/>
          <w:szCs w:val="22"/>
        </w:rPr>
      </w:pPr>
      <w:bookmarkStart w:id="15" w:name="_Toc85200945"/>
      <w:r>
        <w:rPr>
          <w:rFonts w:ascii="Arial" w:hAnsi="Arial" w:cs="Arial"/>
          <w:sz w:val="22"/>
          <w:szCs w:val="22"/>
        </w:rPr>
        <w:lastRenderedPageBreak/>
        <w:t>I</w:t>
      </w:r>
      <w:r w:rsidR="00266315" w:rsidRPr="009345A0">
        <w:rPr>
          <w:rFonts w:ascii="Arial" w:hAnsi="Arial" w:cs="Arial"/>
          <w:sz w:val="22"/>
          <w:szCs w:val="22"/>
        </w:rPr>
        <w:t>né</w:t>
      </w:r>
      <w:bookmarkEnd w:id="15"/>
    </w:p>
    <w:p w:rsidR="00266315" w:rsidRPr="009345A0" w:rsidRDefault="00303F1B" w:rsidP="005F006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Členovia komisie chvália prácu  K</w:t>
      </w:r>
      <w:r w:rsidR="00266315" w:rsidRPr="009345A0">
        <w:rPr>
          <w:rFonts w:ascii="Arial" w:eastAsia="Times New Roman" w:hAnsi="Arial" w:cs="Arial"/>
          <w:b/>
          <w:bCs/>
        </w:rPr>
        <w:t>omunálnych služieb a ďakujú za ich prácu v oblasti starostlivosti o životné prostredie a pri likvidácii čiernych skládok</w:t>
      </w:r>
      <w:r w:rsidR="007B7A59">
        <w:rPr>
          <w:rFonts w:ascii="Arial" w:eastAsia="Times New Roman" w:hAnsi="Arial" w:cs="Arial"/>
          <w:b/>
          <w:bCs/>
        </w:rPr>
        <w:t>.</w:t>
      </w:r>
    </w:p>
    <w:p w:rsidR="005F006B" w:rsidRPr="009345A0" w:rsidRDefault="005F006B" w:rsidP="005F006B">
      <w:pPr>
        <w:pStyle w:val="ListParagraph"/>
        <w:spacing w:line="240" w:lineRule="auto"/>
        <w:ind w:left="1080"/>
        <w:jc w:val="both"/>
        <w:rPr>
          <w:rFonts w:ascii="Arial" w:eastAsia="Times New Roman" w:hAnsi="Arial" w:cs="Arial"/>
          <w:b/>
          <w:bCs/>
        </w:rPr>
      </w:pPr>
    </w:p>
    <w:p w:rsidR="00DC6585" w:rsidRDefault="00303F1B" w:rsidP="00C6601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Č</w:t>
      </w:r>
      <w:r w:rsidR="00266315" w:rsidRPr="009345A0">
        <w:rPr>
          <w:rFonts w:ascii="Arial" w:eastAsia="Times New Roman" w:hAnsi="Arial" w:cs="Arial"/>
          <w:b/>
          <w:bCs/>
        </w:rPr>
        <w:t xml:space="preserve">lenovia komisie navrhujú osloviť streetartrových umelcov za účelom vytvorenia streetartu na opornom múre na obslužnej komunikácii na ulici Podháj. </w:t>
      </w:r>
      <w:r w:rsidR="005F006B" w:rsidRPr="009345A0">
        <w:rPr>
          <w:rFonts w:ascii="Arial" w:eastAsia="Times New Roman" w:hAnsi="Arial" w:cs="Arial"/>
          <w:b/>
          <w:bCs/>
        </w:rPr>
        <w:t xml:space="preserve">Túto možnosť odporúčajú predniesť aj členom kultúrnej komisie. Ing. Martin Bacigál uviedol, že v tejto veci by vedel pomôcť. </w:t>
      </w:r>
    </w:p>
    <w:p w:rsidR="00303F1B" w:rsidRPr="00303F1B" w:rsidRDefault="00303F1B" w:rsidP="00303F1B">
      <w:pPr>
        <w:pStyle w:val="ListParagraph"/>
        <w:rPr>
          <w:rFonts w:ascii="Arial" w:eastAsia="Times New Roman" w:hAnsi="Arial" w:cs="Arial"/>
          <w:b/>
          <w:bCs/>
        </w:rPr>
      </w:pPr>
    </w:p>
    <w:p w:rsidR="00303F1B" w:rsidRPr="009345A0" w:rsidRDefault="00303F1B" w:rsidP="00C6601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Členovia komisie diskutovali potrebu revitalizácie pocitového chodníka v Oáze Podháj</w:t>
      </w:r>
      <w:r w:rsidR="007B7A59">
        <w:rPr>
          <w:rFonts w:ascii="Arial" w:eastAsia="Times New Roman" w:hAnsi="Arial" w:cs="Arial"/>
          <w:b/>
          <w:bCs/>
        </w:rPr>
        <w:t>.</w:t>
      </w:r>
      <w:bookmarkStart w:id="16" w:name="_GoBack"/>
      <w:bookmarkEnd w:id="16"/>
    </w:p>
    <w:p w:rsidR="007934AA" w:rsidRPr="009345A0" w:rsidRDefault="0043620B" w:rsidP="00C66019">
      <w:pPr>
        <w:spacing w:line="240" w:lineRule="auto"/>
        <w:jc w:val="both"/>
        <w:rPr>
          <w:rFonts w:ascii="Arial" w:hAnsi="Arial" w:cs="Arial"/>
        </w:rPr>
      </w:pPr>
      <w:r w:rsidRPr="009345A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8175" cy="0"/>
                <wp:effectExtent l="9525" t="11430" r="635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5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4pt;width:4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Q1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"/>
            </w:pict>
          </mc:Fallback>
        </mc:AlternateConten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1745"/>
        <w:gridCol w:w="276"/>
        <w:gridCol w:w="1789"/>
        <w:gridCol w:w="2787"/>
        <w:gridCol w:w="2689"/>
      </w:tblGrid>
      <w:tr w:rsidR="00C66019" w:rsidRPr="009345A0">
        <w:trPr>
          <w:trHeight w:val="597"/>
        </w:trPr>
        <w:tc>
          <w:tcPr>
            <w:tcW w:w="1133" w:type="dxa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45A0">
              <w:rPr>
                <w:rFonts w:ascii="Arial" w:hAnsi="Arial" w:cs="Arial"/>
                <w:b/>
              </w:rPr>
              <w:t>Prítomní:</w:t>
            </w:r>
          </w:p>
        </w:tc>
        <w:tc>
          <w:tcPr>
            <w:tcW w:w="282" w:type="dxa"/>
            <w:vAlign w:val="bottom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9345A0" w:rsidRDefault="00DC6585" w:rsidP="009345A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345A0">
              <w:rPr>
                <w:rFonts w:ascii="Arial" w:hAnsi="Arial" w:cs="Arial"/>
              </w:rPr>
              <w:t>Hagovská V</w:t>
            </w:r>
            <w:r w:rsidR="001E5923">
              <w:rPr>
                <w:rFonts w:ascii="Arial" w:hAnsi="Arial" w:cs="Arial"/>
              </w:rPr>
              <w:t>., Petriček A</w:t>
            </w:r>
            <w:r w:rsidR="009345A0">
              <w:rPr>
                <w:rFonts w:ascii="Arial" w:hAnsi="Arial" w:cs="Arial"/>
              </w:rPr>
              <w:t>., Danevová V., Bacigál M., Kniez M., Velič A.</w:t>
            </w:r>
            <w:r w:rsidR="00CF1672" w:rsidRPr="009345A0">
              <w:rPr>
                <w:rFonts w:ascii="Arial" w:hAnsi="Arial" w:cs="Arial"/>
              </w:rPr>
              <w:t xml:space="preserve"> </w:t>
            </w:r>
          </w:p>
        </w:tc>
      </w:tr>
      <w:tr w:rsidR="00C66019" w:rsidRPr="009345A0">
        <w:trPr>
          <w:trHeight w:val="597"/>
        </w:trPr>
        <w:tc>
          <w:tcPr>
            <w:tcW w:w="1133" w:type="dxa"/>
          </w:tcPr>
          <w:p w:rsidR="00041E79" w:rsidRPr="009345A0" w:rsidRDefault="00041E79" w:rsidP="00C6601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45A0">
              <w:rPr>
                <w:rFonts w:ascii="Arial" w:hAnsi="Arial" w:cs="Arial"/>
                <w:b/>
              </w:rPr>
              <w:t>Ospravedlnení</w:t>
            </w:r>
          </w:p>
        </w:tc>
        <w:tc>
          <w:tcPr>
            <w:tcW w:w="282" w:type="dxa"/>
            <w:vAlign w:val="bottom"/>
          </w:tcPr>
          <w:p w:rsidR="00041E79" w:rsidRPr="009345A0" w:rsidRDefault="00041E79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041E79" w:rsidRPr="009345A0" w:rsidRDefault="001E5923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Čech P., Polakovičová S., Kolár J.</w:t>
            </w:r>
          </w:p>
        </w:tc>
      </w:tr>
      <w:tr w:rsidR="00C66019" w:rsidRPr="009345A0">
        <w:trPr>
          <w:trHeight w:val="734"/>
        </w:trPr>
        <w:tc>
          <w:tcPr>
            <w:tcW w:w="1133" w:type="dxa"/>
            <w:vAlign w:val="bottom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345A0">
              <w:rPr>
                <w:rFonts w:ascii="Arial" w:hAnsi="Arial" w:cs="Arial"/>
                <w:b/>
              </w:rPr>
              <w:t>Hostia</w:t>
            </w:r>
            <w:r w:rsidRPr="009345A0">
              <w:rPr>
                <w:rFonts w:ascii="Arial" w:hAnsi="Arial" w:cs="Arial"/>
              </w:rPr>
              <w:t>:</w:t>
            </w:r>
          </w:p>
        </w:tc>
        <w:tc>
          <w:tcPr>
            <w:tcW w:w="282" w:type="dxa"/>
            <w:vAlign w:val="bottom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9345A0" w:rsidRDefault="009345A0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Hammerová M. </w:t>
            </w:r>
          </w:p>
        </w:tc>
      </w:tr>
      <w:tr w:rsidR="00C66019" w:rsidRPr="009345A0">
        <w:tc>
          <w:tcPr>
            <w:tcW w:w="3391" w:type="dxa"/>
            <w:gridSpan w:val="3"/>
            <w:vAlign w:val="bottom"/>
          </w:tcPr>
          <w:p w:rsidR="00ED778A" w:rsidRPr="009345A0" w:rsidRDefault="00ED778A" w:rsidP="00CF167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45A0">
              <w:rPr>
                <w:rFonts w:ascii="Arial" w:hAnsi="Arial" w:cs="Arial"/>
                <w:b/>
              </w:rPr>
              <w:t>Zapísal:</w:t>
            </w:r>
            <w:r w:rsidR="00187841" w:rsidRPr="009345A0">
              <w:rPr>
                <w:rFonts w:ascii="Arial" w:hAnsi="Arial" w:cs="Arial"/>
                <w:b/>
              </w:rPr>
              <w:t xml:space="preserve"> </w:t>
            </w:r>
            <w:r w:rsidR="001E5923">
              <w:rPr>
                <w:rFonts w:ascii="Arial" w:hAnsi="Arial" w:cs="Arial"/>
                <w:b/>
                <w:lang w:val="en-GB"/>
              </w:rPr>
              <w:t>15.10</w:t>
            </w:r>
            <w:r w:rsidR="001E5923">
              <w:rPr>
                <w:rFonts w:ascii="Arial" w:hAnsi="Arial" w:cs="Arial"/>
                <w:b/>
              </w:rPr>
              <w:t>.2021</w:t>
            </w:r>
          </w:p>
        </w:tc>
        <w:tc>
          <w:tcPr>
            <w:tcW w:w="2947" w:type="dxa"/>
            <w:vAlign w:val="bottom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45A0">
              <w:rPr>
                <w:rFonts w:ascii="Arial" w:hAnsi="Arial" w:cs="Arial"/>
                <w:b/>
              </w:rPr>
              <w:t>Ing. Marek Poláš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66019" w:rsidRPr="009345A0">
        <w:tc>
          <w:tcPr>
            <w:tcW w:w="3391" w:type="dxa"/>
            <w:gridSpan w:val="3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  <w:gridSpan w:val="2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6019" w:rsidRPr="009345A0">
        <w:tc>
          <w:tcPr>
            <w:tcW w:w="3391" w:type="dxa"/>
            <w:gridSpan w:val="3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45A0">
              <w:rPr>
                <w:rFonts w:ascii="Arial" w:hAnsi="Arial" w:cs="Arial"/>
                <w:b/>
              </w:rPr>
              <w:t>Overil:</w:t>
            </w:r>
          </w:p>
        </w:tc>
        <w:tc>
          <w:tcPr>
            <w:tcW w:w="2947" w:type="dxa"/>
            <w:vAlign w:val="bottom"/>
          </w:tcPr>
          <w:p w:rsidR="00ED778A" w:rsidRPr="009345A0" w:rsidRDefault="00DC6585" w:rsidP="00C6601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45A0">
              <w:rPr>
                <w:rFonts w:ascii="Arial" w:hAnsi="Arial" w:cs="Arial"/>
                <w:b/>
              </w:rPr>
              <w:t>Ing. Veronika Hagovská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9345A0" w:rsidRDefault="00ED778A" w:rsidP="00C6601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14A53" w:rsidRPr="009345A0" w:rsidRDefault="00214A53" w:rsidP="00C66019">
      <w:pPr>
        <w:spacing w:line="240" w:lineRule="auto"/>
        <w:jc w:val="both"/>
        <w:rPr>
          <w:rFonts w:ascii="Arial" w:hAnsi="Arial" w:cs="Arial"/>
        </w:rPr>
      </w:pPr>
    </w:p>
    <w:sectPr w:rsidR="00214A53" w:rsidRPr="009345A0" w:rsidSect="00FE1F98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C6" w:rsidRDefault="003E79C6" w:rsidP="00A451E1">
      <w:pPr>
        <w:spacing w:after="0" w:line="240" w:lineRule="auto"/>
      </w:pPr>
      <w:r>
        <w:separator/>
      </w:r>
    </w:p>
  </w:endnote>
  <w:endnote w:type="continuationSeparator" w:id="0">
    <w:p w:rsidR="003E79C6" w:rsidRDefault="003E79C6" w:rsidP="00A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Default="002051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A59">
      <w:rPr>
        <w:noProof/>
      </w:rPr>
      <w:t>7</w:t>
    </w:r>
    <w:r>
      <w:fldChar w:fldCharType="end"/>
    </w:r>
  </w:p>
  <w:p w:rsidR="00205146" w:rsidRDefault="00205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C6" w:rsidRDefault="003E79C6" w:rsidP="00A451E1">
      <w:pPr>
        <w:spacing w:after="0" w:line="240" w:lineRule="auto"/>
      </w:pPr>
      <w:r>
        <w:separator/>
      </w:r>
    </w:p>
  </w:footnote>
  <w:footnote w:type="continuationSeparator" w:id="0">
    <w:p w:rsidR="003E79C6" w:rsidRDefault="003E79C6" w:rsidP="00A4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  <w:r w:rsidRPr="000576F1">
      <w:rPr>
        <w:rFonts w:ascii="Times New Roman" w:eastAsia="Times New Roman" w:hAnsi="Times New Roman"/>
        <w:b/>
        <w:sz w:val="32"/>
        <w:szCs w:val="32"/>
        <w:u w:val="single"/>
      </w:rPr>
      <w:t>Zápisnica</w:t>
    </w:r>
  </w:p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</w:p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</w:rPr>
    </w:pPr>
    <w:r w:rsidRPr="000576F1">
      <w:rPr>
        <w:rFonts w:ascii="Times New Roman" w:eastAsia="Times New Roman" w:hAnsi="Times New Roman"/>
        <w:b/>
        <w:sz w:val="32"/>
        <w:szCs w:val="32"/>
      </w:rPr>
      <w:t>zo zasadnutia komisie životné</w:t>
    </w:r>
    <w:r>
      <w:rPr>
        <w:rFonts w:ascii="Times New Roman" w:eastAsia="Times New Roman" w:hAnsi="Times New Roman"/>
        <w:b/>
        <w:sz w:val="32"/>
        <w:szCs w:val="32"/>
      </w:rPr>
      <w:t>ho prostredia</w:t>
    </w:r>
    <w:r w:rsidR="00A75F23">
      <w:rPr>
        <w:rFonts w:ascii="Times New Roman" w:eastAsia="Times New Roman" w:hAnsi="Times New Roman"/>
        <w:b/>
        <w:sz w:val="32"/>
        <w:szCs w:val="32"/>
      </w:rPr>
      <w:t xml:space="preserve"> a hospodárskej stratégie</w:t>
    </w:r>
    <w:r>
      <w:rPr>
        <w:rFonts w:ascii="Times New Roman" w:eastAsia="Times New Roman" w:hAnsi="Times New Roman"/>
        <w:b/>
        <w:sz w:val="32"/>
        <w:szCs w:val="32"/>
      </w:rPr>
      <w:t xml:space="preserve"> konaného dňa </w:t>
    </w:r>
    <w:r w:rsidR="00FC65E8">
      <w:rPr>
        <w:rFonts w:ascii="Times New Roman" w:eastAsia="Times New Roman" w:hAnsi="Times New Roman"/>
        <w:b/>
        <w:sz w:val="32"/>
        <w:szCs w:val="32"/>
      </w:rPr>
      <w:t>2</w:t>
    </w:r>
    <w:r w:rsidR="00C62C53">
      <w:rPr>
        <w:rFonts w:ascii="Times New Roman" w:eastAsia="Times New Roman" w:hAnsi="Times New Roman"/>
        <w:b/>
        <w:sz w:val="32"/>
        <w:szCs w:val="32"/>
      </w:rPr>
      <w:t>3</w:t>
    </w:r>
    <w:r w:rsidR="00FC65E8">
      <w:rPr>
        <w:rFonts w:ascii="Times New Roman" w:eastAsia="Times New Roman" w:hAnsi="Times New Roman"/>
        <w:b/>
        <w:sz w:val="32"/>
        <w:szCs w:val="32"/>
      </w:rPr>
      <w:t>.</w:t>
    </w:r>
    <w:r w:rsidR="00C62C53">
      <w:rPr>
        <w:rFonts w:ascii="Times New Roman" w:eastAsia="Times New Roman" w:hAnsi="Times New Roman"/>
        <w:b/>
        <w:sz w:val="32"/>
        <w:szCs w:val="32"/>
      </w:rPr>
      <w:t>9.2021</w:t>
    </w:r>
  </w:p>
  <w:p w:rsidR="00205146" w:rsidRDefault="00205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F4E"/>
    <w:multiLevelType w:val="hybridMultilevel"/>
    <w:tmpl w:val="5A3872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229F"/>
    <w:multiLevelType w:val="hybridMultilevel"/>
    <w:tmpl w:val="20F8508A"/>
    <w:lvl w:ilvl="0" w:tplc="76680A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37A86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C77A8A"/>
    <w:multiLevelType w:val="hybridMultilevel"/>
    <w:tmpl w:val="322875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1486"/>
    <w:multiLevelType w:val="hybridMultilevel"/>
    <w:tmpl w:val="651669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6993"/>
    <w:multiLevelType w:val="hybridMultilevel"/>
    <w:tmpl w:val="E098A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2A70"/>
    <w:multiLevelType w:val="hybridMultilevel"/>
    <w:tmpl w:val="BD5C2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E26"/>
    <w:multiLevelType w:val="hybridMultilevel"/>
    <w:tmpl w:val="D75ED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6BFD"/>
    <w:multiLevelType w:val="hybridMultilevel"/>
    <w:tmpl w:val="52C009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67010"/>
    <w:multiLevelType w:val="hybridMultilevel"/>
    <w:tmpl w:val="05747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137B"/>
    <w:multiLevelType w:val="hybridMultilevel"/>
    <w:tmpl w:val="FC108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B5AB4"/>
    <w:multiLevelType w:val="hybridMultilevel"/>
    <w:tmpl w:val="F1B2DA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51966"/>
    <w:multiLevelType w:val="hybridMultilevel"/>
    <w:tmpl w:val="9808D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47E52"/>
    <w:multiLevelType w:val="hybridMultilevel"/>
    <w:tmpl w:val="B3DE02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1"/>
    <w:rsid w:val="000010E3"/>
    <w:rsid w:val="00001A13"/>
    <w:rsid w:val="00001BBF"/>
    <w:rsid w:val="00003C66"/>
    <w:rsid w:val="0000577E"/>
    <w:rsid w:val="00006334"/>
    <w:rsid w:val="000079A1"/>
    <w:rsid w:val="0001532A"/>
    <w:rsid w:val="00016031"/>
    <w:rsid w:val="00017CC5"/>
    <w:rsid w:val="00021222"/>
    <w:rsid w:val="00026354"/>
    <w:rsid w:val="000272BC"/>
    <w:rsid w:val="00030F9F"/>
    <w:rsid w:val="0003199E"/>
    <w:rsid w:val="0003321F"/>
    <w:rsid w:val="00034C2E"/>
    <w:rsid w:val="0003751E"/>
    <w:rsid w:val="00037553"/>
    <w:rsid w:val="00041E79"/>
    <w:rsid w:val="00041F3A"/>
    <w:rsid w:val="00042765"/>
    <w:rsid w:val="000440FE"/>
    <w:rsid w:val="0004510E"/>
    <w:rsid w:val="00046A42"/>
    <w:rsid w:val="00047EA0"/>
    <w:rsid w:val="000519BB"/>
    <w:rsid w:val="000521F8"/>
    <w:rsid w:val="000530B4"/>
    <w:rsid w:val="00054DFF"/>
    <w:rsid w:val="000576F1"/>
    <w:rsid w:val="000651BB"/>
    <w:rsid w:val="00067C06"/>
    <w:rsid w:val="00071450"/>
    <w:rsid w:val="0007181B"/>
    <w:rsid w:val="00076FBD"/>
    <w:rsid w:val="00080035"/>
    <w:rsid w:val="00080061"/>
    <w:rsid w:val="00080C9E"/>
    <w:rsid w:val="0008108A"/>
    <w:rsid w:val="00081C64"/>
    <w:rsid w:val="000845C2"/>
    <w:rsid w:val="000853DB"/>
    <w:rsid w:val="00087A3E"/>
    <w:rsid w:val="00090C4E"/>
    <w:rsid w:val="00090F7E"/>
    <w:rsid w:val="000A4331"/>
    <w:rsid w:val="000A4C64"/>
    <w:rsid w:val="000A4CC1"/>
    <w:rsid w:val="000A5485"/>
    <w:rsid w:val="000A789D"/>
    <w:rsid w:val="000B0EB0"/>
    <w:rsid w:val="000B348A"/>
    <w:rsid w:val="000B3847"/>
    <w:rsid w:val="000B4940"/>
    <w:rsid w:val="000B5D1F"/>
    <w:rsid w:val="000C671F"/>
    <w:rsid w:val="000C67B8"/>
    <w:rsid w:val="000D0A0D"/>
    <w:rsid w:val="000D55EA"/>
    <w:rsid w:val="000D56C5"/>
    <w:rsid w:val="000D743B"/>
    <w:rsid w:val="000D7D6C"/>
    <w:rsid w:val="000E12B2"/>
    <w:rsid w:val="000E3A80"/>
    <w:rsid w:val="000E4FC9"/>
    <w:rsid w:val="000E50E7"/>
    <w:rsid w:val="000E5738"/>
    <w:rsid w:val="000F0F1F"/>
    <w:rsid w:val="000F4120"/>
    <w:rsid w:val="000F7276"/>
    <w:rsid w:val="001016F0"/>
    <w:rsid w:val="00102428"/>
    <w:rsid w:val="00105F70"/>
    <w:rsid w:val="00110722"/>
    <w:rsid w:val="00112ED8"/>
    <w:rsid w:val="00113A01"/>
    <w:rsid w:val="00114863"/>
    <w:rsid w:val="00115D39"/>
    <w:rsid w:val="001178FB"/>
    <w:rsid w:val="00120E54"/>
    <w:rsid w:val="001212D0"/>
    <w:rsid w:val="0012171E"/>
    <w:rsid w:val="00121964"/>
    <w:rsid w:val="0012779A"/>
    <w:rsid w:val="00131FDE"/>
    <w:rsid w:val="00135869"/>
    <w:rsid w:val="001362FB"/>
    <w:rsid w:val="00136D29"/>
    <w:rsid w:val="001404AD"/>
    <w:rsid w:val="00141679"/>
    <w:rsid w:val="001417E3"/>
    <w:rsid w:val="00142999"/>
    <w:rsid w:val="00147E7C"/>
    <w:rsid w:val="00147F7D"/>
    <w:rsid w:val="001504D7"/>
    <w:rsid w:val="001507A4"/>
    <w:rsid w:val="00151BAC"/>
    <w:rsid w:val="00152988"/>
    <w:rsid w:val="001536EB"/>
    <w:rsid w:val="00153AAD"/>
    <w:rsid w:val="001544E7"/>
    <w:rsid w:val="00154933"/>
    <w:rsid w:val="001554FC"/>
    <w:rsid w:val="00156B8F"/>
    <w:rsid w:val="001633E6"/>
    <w:rsid w:val="00163D5D"/>
    <w:rsid w:val="001670BB"/>
    <w:rsid w:val="00167EC1"/>
    <w:rsid w:val="001705C1"/>
    <w:rsid w:val="00171ECE"/>
    <w:rsid w:val="00172157"/>
    <w:rsid w:val="0017304B"/>
    <w:rsid w:val="00173C4A"/>
    <w:rsid w:val="0017447A"/>
    <w:rsid w:val="00175DB4"/>
    <w:rsid w:val="00176C3F"/>
    <w:rsid w:val="00183039"/>
    <w:rsid w:val="00184671"/>
    <w:rsid w:val="00185C4C"/>
    <w:rsid w:val="001863F2"/>
    <w:rsid w:val="00186C3B"/>
    <w:rsid w:val="00187841"/>
    <w:rsid w:val="0019399B"/>
    <w:rsid w:val="001972F1"/>
    <w:rsid w:val="001A028C"/>
    <w:rsid w:val="001A2B32"/>
    <w:rsid w:val="001A3CBE"/>
    <w:rsid w:val="001A4EDE"/>
    <w:rsid w:val="001A59FE"/>
    <w:rsid w:val="001A692A"/>
    <w:rsid w:val="001B0E5D"/>
    <w:rsid w:val="001B10E9"/>
    <w:rsid w:val="001B3B2D"/>
    <w:rsid w:val="001B3FEF"/>
    <w:rsid w:val="001C0356"/>
    <w:rsid w:val="001C0A6D"/>
    <w:rsid w:val="001C14D7"/>
    <w:rsid w:val="001C198D"/>
    <w:rsid w:val="001C1FB4"/>
    <w:rsid w:val="001C25B9"/>
    <w:rsid w:val="001C366A"/>
    <w:rsid w:val="001C4A43"/>
    <w:rsid w:val="001D0250"/>
    <w:rsid w:val="001D1583"/>
    <w:rsid w:val="001D1847"/>
    <w:rsid w:val="001D278B"/>
    <w:rsid w:val="001D36EA"/>
    <w:rsid w:val="001D4B6E"/>
    <w:rsid w:val="001D62BB"/>
    <w:rsid w:val="001D6847"/>
    <w:rsid w:val="001E1418"/>
    <w:rsid w:val="001E2EA7"/>
    <w:rsid w:val="001E35D2"/>
    <w:rsid w:val="001E37A5"/>
    <w:rsid w:val="001E5923"/>
    <w:rsid w:val="001E5B8A"/>
    <w:rsid w:val="001E7537"/>
    <w:rsid w:val="002003D6"/>
    <w:rsid w:val="00201510"/>
    <w:rsid w:val="00203525"/>
    <w:rsid w:val="00204717"/>
    <w:rsid w:val="00205146"/>
    <w:rsid w:val="00205B95"/>
    <w:rsid w:val="00210165"/>
    <w:rsid w:val="00212953"/>
    <w:rsid w:val="00214A53"/>
    <w:rsid w:val="00214FA1"/>
    <w:rsid w:val="002200A5"/>
    <w:rsid w:val="0022204D"/>
    <w:rsid w:val="002229F1"/>
    <w:rsid w:val="00225186"/>
    <w:rsid w:val="002264C3"/>
    <w:rsid w:val="0022744F"/>
    <w:rsid w:val="00232090"/>
    <w:rsid w:val="00232571"/>
    <w:rsid w:val="002327CD"/>
    <w:rsid w:val="00235E3A"/>
    <w:rsid w:val="002363BA"/>
    <w:rsid w:val="002438B8"/>
    <w:rsid w:val="00243DE7"/>
    <w:rsid w:val="002440AD"/>
    <w:rsid w:val="00247BBC"/>
    <w:rsid w:val="00250AC7"/>
    <w:rsid w:val="002514DD"/>
    <w:rsid w:val="00252E4F"/>
    <w:rsid w:val="00257580"/>
    <w:rsid w:val="00260007"/>
    <w:rsid w:val="002600D9"/>
    <w:rsid w:val="00261B88"/>
    <w:rsid w:val="00265F28"/>
    <w:rsid w:val="00266315"/>
    <w:rsid w:val="00266397"/>
    <w:rsid w:val="00270B1E"/>
    <w:rsid w:val="00271DE9"/>
    <w:rsid w:val="00271F41"/>
    <w:rsid w:val="002768B8"/>
    <w:rsid w:val="00277E4B"/>
    <w:rsid w:val="002806CA"/>
    <w:rsid w:val="002808B4"/>
    <w:rsid w:val="0028161A"/>
    <w:rsid w:val="0028190F"/>
    <w:rsid w:val="00283A31"/>
    <w:rsid w:val="002942CB"/>
    <w:rsid w:val="002949CE"/>
    <w:rsid w:val="002958C5"/>
    <w:rsid w:val="00295B4B"/>
    <w:rsid w:val="002A2024"/>
    <w:rsid w:val="002A60E8"/>
    <w:rsid w:val="002B0AC2"/>
    <w:rsid w:val="002B0DAD"/>
    <w:rsid w:val="002B0E2B"/>
    <w:rsid w:val="002B221C"/>
    <w:rsid w:val="002B3F20"/>
    <w:rsid w:val="002C18A1"/>
    <w:rsid w:val="002C1F85"/>
    <w:rsid w:val="002C2DE5"/>
    <w:rsid w:val="002C4826"/>
    <w:rsid w:val="002C4BE7"/>
    <w:rsid w:val="002C6051"/>
    <w:rsid w:val="002D688B"/>
    <w:rsid w:val="002D7466"/>
    <w:rsid w:val="002E2679"/>
    <w:rsid w:val="002E267A"/>
    <w:rsid w:val="002E2DE8"/>
    <w:rsid w:val="002E388C"/>
    <w:rsid w:val="002E4835"/>
    <w:rsid w:val="002E50DB"/>
    <w:rsid w:val="002E71E9"/>
    <w:rsid w:val="002E7A28"/>
    <w:rsid w:val="002F003A"/>
    <w:rsid w:val="002F11AA"/>
    <w:rsid w:val="002F2C73"/>
    <w:rsid w:val="0030119E"/>
    <w:rsid w:val="00302ADB"/>
    <w:rsid w:val="003037BA"/>
    <w:rsid w:val="00303F1B"/>
    <w:rsid w:val="00307A97"/>
    <w:rsid w:val="00311702"/>
    <w:rsid w:val="00316040"/>
    <w:rsid w:val="003210C6"/>
    <w:rsid w:val="00321AC3"/>
    <w:rsid w:val="0032660C"/>
    <w:rsid w:val="00326DF0"/>
    <w:rsid w:val="00333F3B"/>
    <w:rsid w:val="003347C5"/>
    <w:rsid w:val="00336F1C"/>
    <w:rsid w:val="00337A8B"/>
    <w:rsid w:val="00340448"/>
    <w:rsid w:val="003423EA"/>
    <w:rsid w:val="00342D5E"/>
    <w:rsid w:val="00344AE3"/>
    <w:rsid w:val="00346B2A"/>
    <w:rsid w:val="00347B14"/>
    <w:rsid w:val="00356ACF"/>
    <w:rsid w:val="00357378"/>
    <w:rsid w:val="0036347E"/>
    <w:rsid w:val="00365DD3"/>
    <w:rsid w:val="0037252A"/>
    <w:rsid w:val="003771A6"/>
    <w:rsid w:val="00383597"/>
    <w:rsid w:val="003855B7"/>
    <w:rsid w:val="0039173B"/>
    <w:rsid w:val="00392155"/>
    <w:rsid w:val="003A6926"/>
    <w:rsid w:val="003A7B7B"/>
    <w:rsid w:val="003B193C"/>
    <w:rsid w:val="003B3F0C"/>
    <w:rsid w:val="003B42F1"/>
    <w:rsid w:val="003B48B8"/>
    <w:rsid w:val="003C02D1"/>
    <w:rsid w:val="003C036B"/>
    <w:rsid w:val="003C3744"/>
    <w:rsid w:val="003C3F43"/>
    <w:rsid w:val="003C684D"/>
    <w:rsid w:val="003C68E7"/>
    <w:rsid w:val="003D145B"/>
    <w:rsid w:val="003D2C02"/>
    <w:rsid w:val="003D461F"/>
    <w:rsid w:val="003D6889"/>
    <w:rsid w:val="003E0556"/>
    <w:rsid w:val="003E216C"/>
    <w:rsid w:val="003E2697"/>
    <w:rsid w:val="003E3BDB"/>
    <w:rsid w:val="003E6FE5"/>
    <w:rsid w:val="003E79C6"/>
    <w:rsid w:val="003F2094"/>
    <w:rsid w:val="00400DE4"/>
    <w:rsid w:val="00400E96"/>
    <w:rsid w:val="00410039"/>
    <w:rsid w:val="00410FB5"/>
    <w:rsid w:val="00416710"/>
    <w:rsid w:val="00416765"/>
    <w:rsid w:val="00423392"/>
    <w:rsid w:val="00424334"/>
    <w:rsid w:val="00426463"/>
    <w:rsid w:val="004317A2"/>
    <w:rsid w:val="00436044"/>
    <w:rsid w:val="0043620B"/>
    <w:rsid w:val="00436CD1"/>
    <w:rsid w:val="00440424"/>
    <w:rsid w:val="004407A0"/>
    <w:rsid w:val="00440D1C"/>
    <w:rsid w:val="004448AD"/>
    <w:rsid w:val="00446D24"/>
    <w:rsid w:val="00460B6C"/>
    <w:rsid w:val="00460F2D"/>
    <w:rsid w:val="0046633C"/>
    <w:rsid w:val="00466A40"/>
    <w:rsid w:val="00466E4B"/>
    <w:rsid w:val="0047046E"/>
    <w:rsid w:val="00471949"/>
    <w:rsid w:val="0047367D"/>
    <w:rsid w:val="004746F9"/>
    <w:rsid w:val="00475107"/>
    <w:rsid w:val="00476952"/>
    <w:rsid w:val="004779A1"/>
    <w:rsid w:val="004811CD"/>
    <w:rsid w:val="004822A8"/>
    <w:rsid w:val="0048367E"/>
    <w:rsid w:val="00490A0C"/>
    <w:rsid w:val="00492660"/>
    <w:rsid w:val="0049763F"/>
    <w:rsid w:val="004A2409"/>
    <w:rsid w:val="004A327F"/>
    <w:rsid w:val="004A4631"/>
    <w:rsid w:val="004B0ECB"/>
    <w:rsid w:val="004B50EB"/>
    <w:rsid w:val="004B531D"/>
    <w:rsid w:val="004B6704"/>
    <w:rsid w:val="004B7D34"/>
    <w:rsid w:val="004B7D9A"/>
    <w:rsid w:val="004C3601"/>
    <w:rsid w:val="004C5AC4"/>
    <w:rsid w:val="004C6375"/>
    <w:rsid w:val="004C68E9"/>
    <w:rsid w:val="004D29EA"/>
    <w:rsid w:val="004D2BB4"/>
    <w:rsid w:val="004D3487"/>
    <w:rsid w:val="004D371E"/>
    <w:rsid w:val="004D3FDA"/>
    <w:rsid w:val="004D6B58"/>
    <w:rsid w:val="004D71CD"/>
    <w:rsid w:val="004E3AE3"/>
    <w:rsid w:val="004E50C8"/>
    <w:rsid w:val="004F0F9B"/>
    <w:rsid w:val="004F10BB"/>
    <w:rsid w:val="004F15E4"/>
    <w:rsid w:val="004F2148"/>
    <w:rsid w:val="004F2721"/>
    <w:rsid w:val="004F351C"/>
    <w:rsid w:val="004F4176"/>
    <w:rsid w:val="004F7125"/>
    <w:rsid w:val="004F73E6"/>
    <w:rsid w:val="004F7663"/>
    <w:rsid w:val="00501D09"/>
    <w:rsid w:val="00502C00"/>
    <w:rsid w:val="005075EE"/>
    <w:rsid w:val="00510020"/>
    <w:rsid w:val="00515773"/>
    <w:rsid w:val="00515817"/>
    <w:rsid w:val="00516C04"/>
    <w:rsid w:val="005172DE"/>
    <w:rsid w:val="0051788B"/>
    <w:rsid w:val="00520CD4"/>
    <w:rsid w:val="00535060"/>
    <w:rsid w:val="00536F8E"/>
    <w:rsid w:val="00545536"/>
    <w:rsid w:val="00552947"/>
    <w:rsid w:val="00555DAF"/>
    <w:rsid w:val="0055601A"/>
    <w:rsid w:val="00560E49"/>
    <w:rsid w:val="00561E6C"/>
    <w:rsid w:val="00561F0B"/>
    <w:rsid w:val="00562A05"/>
    <w:rsid w:val="005666D3"/>
    <w:rsid w:val="00567071"/>
    <w:rsid w:val="00572922"/>
    <w:rsid w:val="00574B37"/>
    <w:rsid w:val="00577A3F"/>
    <w:rsid w:val="00580F98"/>
    <w:rsid w:val="00581CB3"/>
    <w:rsid w:val="00581FE5"/>
    <w:rsid w:val="00583137"/>
    <w:rsid w:val="00583FDB"/>
    <w:rsid w:val="005842D3"/>
    <w:rsid w:val="00585DA9"/>
    <w:rsid w:val="00587BF7"/>
    <w:rsid w:val="00593FAC"/>
    <w:rsid w:val="005B1E40"/>
    <w:rsid w:val="005B32B2"/>
    <w:rsid w:val="005C07E6"/>
    <w:rsid w:val="005C1490"/>
    <w:rsid w:val="005C35FE"/>
    <w:rsid w:val="005C437A"/>
    <w:rsid w:val="005C5343"/>
    <w:rsid w:val="005D0571"/>
    <w:rsid w:val="005D0756"/>
    <w:rsid w:val="005D0DD4"/>
    <w:rsid w:val="005D63EF"/>
    <w:rsid w:val="005E09AD"/>
    <w:rsid w:val="005E0B4E"/>
    <w:rsid w:val="005E1237"/>
    <w:rsid w:val="005F006B"/>
    <w:rsid w:val="005F2C64"/>
    <w:rsid w:val="005F4A45"/>
    <w:rsid w:val="005F739F"/>
    <w:rsid w:val="00601367"/>
    <w:rsid w:val="00601E6C"/>
    <w:rsid w:val="00602EBD"/>
    <w:rsid w:val="00605120"/>
    <w:rsid w:val="0060592E"/>
    <w:rsid w:val="006074A6"/>
    <w:rsid w:val="00612D40"/>
    <w:rsid w:val="0061494D"/>
    <w:rsid w:val="00616AE3"/>
    <w:rsid w:val="006213CC"/>
    <w:rsid w:val="00623C71"/>
    <w:rsid w:val="006241C5"/>
    <w:rsid w:val="00630383"/>
    <w:rsid w:val="00633151"/>
    <w:rsid w:val="00635519"/>
    <w:rsid w:val="00643ECB"/>
    <w:rsid w:val="00645C99"/>
    <w:rsid w:val="00645E36"/>
    <w:rsid w:val="0064606C"/>
    <w:rsid w:val="00646A9D"/>
    <w:rsid w:val="00652344"/>
    <w:rsid w:val="0065334C"/>
    <w:rsid w:val="0065478B"/>
    <w:rsid w:val="00661182"/>
    <w:rsid w:val="00664BFD"/>
    <w:rsid w:val="00665E8D"/>
    <w:rsid w:val="006660CB"/>
    <w:rsid w:val="006671E7"/>
    <w:rsid w:val="006671FA"/>
    <w:rsid w:val="00673BE2"/>
    <w:rsid w:val="00673E1C"/>
    <w:rsid w:val="00685767"/>
    <w:rsid w:val="006867A2"/>
    <w:rsid w:val="006878E9"/>
    <w:rsid w:val="00694738"/>
    <w:rsid w:val="00694C3D"/>
    <w:rsid w:val="006A3505"/>
    <w:rsid w:val="006A3914"/>
    <w:rsid w:val="006A5C27"/>
    <w:rsid w:val="006B1A08"/>
    <w:rsid w:val="006B3E32"/>
    <w:rsid w:val="006B489E"/>
    <w:rsid w:val="006B68DC"/>
    <w:rsid w:val="006C12EC"/>
    <w:rsid w:val="006C1AF0"/>
    <w:rsid w:val="006C7C45"/>
    <w:rsid w:val="006D11FA"/>
    <w:rsid w:val="006D32D7"/>
    <w:rsid w:val="006D52AD"/>
    <w:rsid w:val="006D6110"/>
    <w:rsid w:val="006D6945"/>
    <w:rsid w:val="006D74A5"/>
    <w:rsid w:val="006E03C1"/>
    <w:rsid w:val="006E1BCF"/>
    <w:rsid w:val="006E2E62"/>
    <w:rsid w:val="006E3060"/>
    <w:rsid w:val="006E31CA"/>
    <w:rsid w:val="006E3A10"/>
    <w:rsid w:val="006E62A8"/>
    <w:rsid w:val="006E7F69"/>
    <w:rsid w:val="006F0BC4"/>
    <w:rsid w:val="006F173A"/>
    <w:rsid w:val="006F1A32"/>
    <w:rsid w:val="006F1B04"/>
    <w:rsid w:val="006F1C25"/>
    <w:rsid w:val="006F3FCC"/>
    <w:rsid w:val="006F7034"/>
    <w:rsid w:val="00701B6B"/>
    <w:rsid w:val="0070492D"/>
    <w:rsid w:val="00706B11"/>
    <w:rsid w:val="00713D2C"/>
    <w:rsid w:val="00713F34"/>
    <w:rsid w:val="00717D36"/>
    <w:rsid w:val="0072076D"/>
    <w:rsid w:val="00720F57"/>
    <w:rsid w:val="00721ED7"/>
    <w:rsid w:val="00730F07"/>
    <w:rsid w:val="007339FF"/>
    <w:rsid w:val="007349B7"/>
    <w:rsid w:val="00736333"/>
    <w:rsid w:val="007433DC"/>
    <w:rsid w:val="00743816"/>
    <w:rsid w:val="00744FBC"/>
    <w:rsid w:val="00745BA8"/>
    <w:rsid w:val="00746FEE"/>
    <w:rsid w:val="00747A8A"/>
    <w:rsid w:val="00750772"/>
    <w:rsid w:val="00754324"/>
    <w:rsid w:val="00760381"/>
    <w:rsid w:val="00760A62"/>
    <w:rsid w:val="007612D5"/>
    <w:rsid w:val="00761735"/>
    <w:rsid w:val="0076458D"/>
    <w:rsid w:val="00767DCF"/>
    <w:rsid w:val="007706BC"/>
    <w:rsid w:val="00770E99"/>
    <w:rsid w:val="007757D7"/>
    <w:rsid w:val="007777A9"/>
    <w:rsid w:val="00783BBF"/>
    <w:rsid w:val="007847EB"/>
    <w:rsid w:val="00790DDE"/>
    <w:rsid w:val="007915FB"/>
    <w:rsid w:val="007934AA"/>
    <w:rsid w:val="00793D5A"/>
    <w:rsid w:val="00793DF4"/>
    <w:rsid w:val="00794E76"/>
    <w:rsid w:val="00797238"/>
    <w:rsid w:val="007A35BB"/>
    <w:rsid w:val="007A5EFD"/>
    <w:rsid w:val="007A634E"/>
    <w:rsid w:val="007B1F3C"/>
    <w:rsid w:val="007B4D4B"/>
    <w:rsid w:val="007B55A9"/>
    <w:rsid w:val="007B58F7"/>
    <w:rsid w:val="007B72A4"/>
    <w:rsid w:val="007B756D"/>
    <w:rsid w:val="007B7A59"/>
    <w:rsid w:val="007C10F2"/>
    <w:rsid w:val="007C1756"/>
    <w:rsid w:val="007C48D0"/>
    <w:rsid w:val="007C4FE5"/>
    <w:rsid w:val="007C50DD"/>
    <w:rsid w:val="007D0360"/>
    <w:rsid w:val="007D07B1"/>
    <w:rsid w:val="007D0A7A"/>
    <w:rsid w:val="007D1107"/>
    <w:rsid w:val="007D1988"/>
    <w:rsid w:val="007D1B19"/>
    <w:rsid w:val="007D209E"/>
    <w:rsid w:val="007D28AE"/>
    <w:rsid w:val="007D49A9"/>
    <w:rsid w:val="007D56F4"/>
    <w:rsid w:val="007E0CA5"/>
    <w:rsid w:val="007E24FB"/>
    <w:rsid w:val="007E429A"/>
    <w:rsid w:val="007E4667"/>
    <w:rsid w:val="007F703E"/>
    <w:rsid w:val="008018F4"/>
    <w:rsid w:val="00802610"/>
    <w:rsid w:val="00803481"/>
    <w:rsid w:val="008077F0"/>
    <w:rsid w:val="00811829"/>
    <w:rsid w:val="008148CE"/>
    <w:rsid w:val="0081501C"/>
    <w:rsid w:val="008177D9"/>
    <w:rsid w:val="008206D8"/>
    <w:rsid w:val="0082321B"/>
    <w:rsid w:val="008240FB"/>
    <w:rsid w:val="00825209"/>
    <w:rsid w:val="00827F65"/>
    <w:rsid w:val="00830FD5"/>
    <w:rsid w:val="00832A3E"/>
    <w:rsid w:val="0083346D"/>
    <w:rsid w:val="008371CF"/>
    <w:rsid w:val="008415CA"/>
    <w:rsid w:val="008433ED"/>
    <w:rsid w:val="00845A2A"/>
    <w:rsid w:val="008463A7"/>
    <w:rsid w:val="0084733F"/>
    <w:rsid w:val="008540EB"/>
    <w:rsid w:val="00856931"/>
    <w:rsid w:val="00857CC7"/>
    <w:rsid w:val="00861355"/>
    <w:rsid w:val="00865356"/>
    <w:rsid w:val="00870C0D"/>
    <w:rsid w:val="008717A8"/>
    <w:rsid w:val="008726DF"/>
    <w:rsid w:val="00872957"/>
    <w:rsid w:val="00873FD3"/>
    <w:rsid w:val="00874846"/>
    <w:rsid w:val="00877E73"/>
    <w:rsid w:val="00880E7A"/>
    <w:rsid w:val="0088477C"/>
    <w:rsid w:val="008849D7"/>
    <w:rsid w:val="008854D2"/>
    <w:rsid w:val="00886B5A"/>
    <w:rsid w:val="0089051D"/>
    <w:rsid w:val="00891079"/>
    <w:rsid w:val="0089125A"/>
    <w:rsid w:val="0089415B"/>
    <w:rsid w:val="00895A5B"/>
    <w:rsid w:val="00896EE9"/>
    <w:rsid w:val="008A03E0"/>
    <w:rsid w:val="008A0BA3"/>
    <w:rsid w:val="008A1873"/>
    <w:rsid w:val="008A5ED4"/>
    <w:rsid w:val="008A6950"/>
    <w:rsid w:val="008B2D47"/>
    <w:rsid w:val="008B3220"/>
    <w:rsid w:val="008B69F9"/>
    <w:rsid w:val="008C5E98"/>
    <w:rsid w:val="008D0C8A"/>
    <w:rsid w:val="008D1D95"/>
    <w:rsid w:val="008D4AA9"/>
    <w:rsid w:val="008D6A5C"/>
    <w:rsid w:val="008E1653"/>
    <w:rsid w:val="008F36D5"/>
    <w:rsid w:val="008F39BF"/>
    <w:rsid w:val="008F712F"/>
    <w:rsid w:val="00901C97"/>
    <w:rsid w:val="00902E3F"/>
    <w:rsid w:val="0090478E"/>
    <w:rsid w:val="009206BF"/>
    <w:rsid w:val="0092425C"/>
    <w:rsid w:val="009259EA"/>
    <w:rsid w:val="00927D2C"/>
    <w:rsid w:val="0093066A"/>
    <w:rsid w:val="009316D3"/>
    <w:rsid w:val="00931AC1"/>
    <w:rsid w:val="00933290"/>
    <w:rsid w:val="009345A0"/>
    <w:rsid w:val="009358E9"/>
    <w:rsid w:val="0094193B"/>
    <w:rsid w:val="00942A04"/>
    <w:rsid w:val="00943405"/>
    <w:rsid w:val="00947860"/>
    <w:rsid w:val="00950C66"/>
    <w:rsid w:val="0095216A"/>
    <w:rsid w:val="0095426C"/>
    <w:rsid w:val="009546D3"/>
    <w:rsid w:val="009548C1"/>
    <w:rsid w:val="009557E4"/>
    <w:rsid w:val="009559BF"/>
    <w:rsid w:val="00956D2A"/>
    <w:rsid w:val="00960123"/>
    <w:rsid w:val="00960C23"/>
    <w:rsid w:val="0096245A"/>
    <w:rsid w:val="00964658"/>
    <w:rsid w:val="00965B06"/>
    <w:rsid w:val="00966654"/>
    <w:rsid w:val="009666B9"/>
    <w:rsid w:val="00970BEB"/>
    <w:rsid w:val="0097273F"/>
    <w:rsid w:val="00975F8D"/>
    <w:rsid w:val="00976D4C"/>
    <w:rsid w:val="00981416"/>
    <w:rsid w:val="009825DF"/>
    <w:rsid w:val="00984BCB"/>
    <w:rsid w:val="00986990"/>
    <w:rsid w:val="009915F2"/>
    <w:rsid w:val="009927E8"/>
    <w:rsid w:val="00992D9E"/>
    <w:rsid w:val="00995455"/>
    <w:rsid w:val="00996D88"/>
    <w:rsid w:val="009977C7"/>
    <w:rsid w:val="009A0CA7"/>
    <w:rsid w:val="009A1E1A"/>
    <w:rsid w:val="009A2878"/>
    <w:rsid w:val="009A2AFA"/>
    <w:rsid w:val="009A4CBB"/>
    <w:rsid w:val="009A5389"/>
    <w:rsid w:val="009A5544"/>
    <w:rsid w:val="009A69D0"/>
    <w:rsid w:val="009A7818"/>
    <w:rsid w:val="009A7D24"/>
    <w:rsid w:val="009A7E89"/>
    <w:rsid w:val="009B15D4"/>
    <w:rsid w:val="009B4DF0"/>
    <w:rsid w:val="009B6030"/>
    <w:rsid w:val="009C1409"/>
    <w:rsid w:val="009C1A86"/>
    <w:rsid w:val="009C2825"/>
    <w:rsid w:val="009C49EC"/>
    <w:rsid w:val="009C5996"/>
    <w:rsid w:val="009D0F9E"/>
    <w:rsid w:val="009D2CAC"/>
    <w:rsid w:val="009D458E"/>
    <w:rsid w:val="009D4872"/>
    <w:rsid w:val="009D56E3"/>
    <w:rsid w:val="009E3139"/>
    <w:rsid w:val="009E3ADC"/>
    <w:rsid w:val="009E5836"/>
    <w:rsid w:val="009E699F"/>
    <w:rsid w:val="009F0116"/>
    <w:rsid w:val="009F3146"/>
    <w:rsid w:val="009F39B2"/>
    <w:rsid w:val="009F45A3"/>
    <w:rsid w:val="009F47A9"/>
    <w:rsid w:val="009F538B"/>
    <w:rsid w:val="00A0157B"/>
    <w:rsid w:val="00A06F2B"/>
    <w:rsid w:val="00A07FF5"/>
    <w:rsid w:val="00A12209"/>
    <w:rsid w:val="00A125A8"/>
    <w:rsid w:val="00A12880"/>
    <w:rsid w:val="00A13967"/>
    <w:rsid w:val="00A14A1C"/>
    <w:rsid w:val="00A178B6"/>
    <w:rsid w:val="00A2087D"/>
    <w:rsid w:val="00A21EB0"/>
    <w:rsid w:val="00A22902"/>
    <w:rsid w:val="00A31034"/>
    <w:rsid w:val="00A31244"/>
    <w:rsid w:val="00A33549"/>
    <w:rsid w:val="00A33B5A"/>
    <w:rsid w:val="00A35C5E"/>
    <w:rsid w:val="00A3787D"/>
    <w:rsid w:val="00A40059"/>
    <w:rsid w:val="00A40F99"/>
    <w:rsid w:val="00A41A0D"/>
    <w:rsid w:val="00A42360"/>
    <w:rsid w:val="00A451E1"/>
    <w:rsid w:val="00A50774"/>
    <w:rsid w:val="00A509F7"/>
    <w:rsid w:val="00A5170B"/>
    <w:rsid w:val="00A5367A"/>
    <w:rsid w:val="00A53F25"/>
    <w:rsid w:val="00A54D01"/>
    <w:rsid w:val="00A5693A"/>
    <w:rsid w:val="00A573B1"/>
    <w:rsid w:val="00A65A3B"/>
    <w:rsid w:val="00A706BD"/>
    <w:rsid w:val="00A71B82"/>
    <w:rsid w:val="00A75F23"/>
    <w:rsid w:val="00A76808"/>
    <w:rsid w:val="00A8011E"/>
    <w:rsid w:val="00A84773"/>
    <w:rsid w:val="00A91010"/>
    <w:rsid w:val="00A9632E"/>
    <w:rsid w:val="00A976CE"/>
    <w:rsid w:val="00AA4C42"/>
    <w:rsid w:val="00AA608F"/>
    <w:rsid w:val="00AB2DFA"/>
    <w:rsid w:val="00AB31E4"/>
    <w:rsid w:val="00AB3A6E"/>
    <w:rsid w:val="00AB3D8E"/>
    <w:rsid w:val="00AB76C0"/>
    <w:rsid w:val="00AC1B79"/>
    <w:rsid w:val="00AC4312"/>
    <w:rsid w:val="00AC4909"/>
    <w:rsid w:val="00AD00FA"/>
    <w:rsid w:val="00AD0438"/>
    <w:rsid w:val="00AD178C"/>
    <w:rsid w:val="00AD663D"/>
    <w:rsid w:val="00AD6C85"/>
    <w:rsid w:val="00AE1798"/>
    <w:rsid w:val="00AE18CC"/>
    <w:rsid w:val="00AE29CC"/>
    <w:rsid w:val="00AE428C"/>
    <w:rsid w:val="00AF06CB"/>
    <w:rsid w:val="00AF283B"/>
    <w:rsid w:val="00AF4D52"/>
    <w:rsid w:val="00B0163B"/>
    <w:rsid w:val="00B031E0"/>
    <w:rsid w:val="00B03FF4"/>
    <w:rsid w:val="00B1323F"/>
    <w:rsid w:val="00B14B59"/>
    <w:rsid w:val="00B15605"/>
    <w:rsid w:val="00B17FD4"/>
    <w:rsid w:val="00B213E6"/>
    <w:rsid w:val="00B22C83"/>
    <w:rsid w:val="00B23C83"/>
    <w:rsid w:val="00B25242"/>
    <w:rsid w:val="00B334E1"/>
    <w:rsid w:val="00B34069"/>
    <w:rsid w:val="00B36FA2"/>
    <w:rsid w:val="00B37050"/>
    <w:rsid w:val="00B372B4"/>
    <w:rsid w:val="00B37553"/>
    <w:rsid w:val="00B37B4D"/>
    <w:rsid w:val="00B37E38"/>
    <w:rsid w:val="00B42A15"/>
    <w:rsid w:val="00B45091"/>
    <w:rsid w:val="00B45807"/>
    <w:rsid w:val="00B45CBD"/>
    <w:rsid w:val="00B46058"/>
    <w:rsid w:val="00B46FE2"/>
    <w:rsid w:val="00B513E7"/>
    <w:rsid w:val="00B5310B"/>
    <w:rsid w:val="00B541FC"/>
    <w:rsid w:val="00B5703A"/>
    <w:rsid w:val="00B5715F"/>
    <w:rsid w:val="00B5754C"/>
    <w:rsid w:val="00B57ED9"/>
    <w:rsid w:val="00B60F27"/>
    <w:rsid w:val="00B62BD4"/>
    <w:rsid w:val="00B63023"/>
    <w:rsid w:val="00B64041"/>
    <w:rsid w:val="00B64992"/>
    <w:rsid w:val="00B64C4B"/>
    <w:rsid w:val="00B67850"/>
    <w:rsid w:val="00B67BD6"/>
    <w:rsid w:val="00B72BB5"/>
    <w:rsid w:val="00B7712C"/>
    <w:rsid w:val="00B77508"/>
    <w:rsid w:val="00B818DD"/>
    <w:rsid w:val="00B82C5D"/>
    <w:rsid w:val="00B847AE"/>
    <w:rsid w:val="00B86974"/>
    <w:rsid w:val="00B86FB9"/>
    <w:rsid w:val="00B93C74"/>
    <w:rsid w:val="00B96E55"/>
    <w:rsid w:val="00BA0DC8"/>
    <w:rsid w:val="00BA0E54"/>
    <w:rsid w:val="00BA5349"/>
    <w:rsid w:val="00BA6FBB"/>
    <w:rsid w:val="00BB0EE0"/>
    <w:rsid w:val="00BB1957"/>
    <w:rsid w:val="00BB3AEB"/>
    <w:rsid w:val="00BB4347"/>
    <w:rsid w:val="00BB46B0"/>
    <w:rsid w:val="00BB6E39"/>
    <w:rsid w:val="00BC0684"/>
    <w:rsid w:val="00BC0F2C"/>
    <w:rsid w:val="00BC30A1"/>
    <w:rsid w:val="00BC3992"/>
    <w:rsid w:val="00BC4F24"/>
    <w:rsid w:val="00BC7614"/>
    <w:rsid w:val="00BD0919"/>
    <w:rsid w:val="00BD2205"/>
    <w:rsid w:val="00BD336B"/>
    <w:rsid w:val="00BD590A"/>
    <w:rsid w:val="00BD65B7"/>
    <w:rsid w:val="00BE23E7"/>
    <w:rsid w:val="00BE2D3C"/>
    <w:rsid w:val="00BF0480"/>
    <w:rsid w:val="00BF4B22"/>
    <w:rsid w:val="00BF5035"/>
    <w:rsid w:val="00BF5766"/>
    <w:rsid w:val="00BF7720"/>
    <w:rsid w:val="00C00FAD"/>
    <w:rsid w:val="00C051BA"/>
    <w:rsid w:val="00C10789"/>
    <w:rsid w:val="00C10F53"/>
    <w:rsid w:val="00C14C2A"/>
    <w:rsid w:val="00C15B16"/>
    <w:rsid w:val="00C21A08"/>
    <w:rsid w:val="00C24BE9"/>
    <w:rsid w:val="00C24E0F"/>
    <w:rsid w:val="00C26901"/>
    <w:rsid w:val="00C26E64"/>
    <w:rsid w:val="00C27739"/>
    <w:rsid w:val="00C330A3"/>
    <w:rsid w:val="00C33E3A"/>
    <w:rsid w:val="00C34DC3"/>
    <w:rsid w:val="00C34F45"/>
    <w:rsid w:val="00C36D78"/>
    <w:rsid w:val="00C424A8"/>
    <w:rsid w:val="00C44015"/>
    <w:rsid w:val="00C4587C"/>
    <w:rsid w:val="00C506AA"/>
    <w:rsid w:val="00C52453"/>
    <w:rsid w:val="00C622BC"/>
    <w:rsid w:val="00C62845"/>
    <w:rsid w:val="00C62C53"/>
    <w:rsid w:val="00C63348"/>
    <w:rsid w:val="00C66019"/>
    <w:rsid w:val="00C67D4B"/>
    <w:rsid w:val="00C701AA"/>
    <w:rsid w:val="00C760F0"/>
    <w:rsid w:val="00C76101"/>
    <w:rsid w:val="00C76BD1"/>
    <w:rsid w:val="00C7700D"/>
    <w:rsid w:val="00C81DD9"/>
    <w:rsid w:val="00C851D8"/>
    <w:rsid w:val="00C87FAE"/>
    <w:rsid w:val="00C941D0"/>
    <w:rsid w:val="00C944AD"/>
    <w:rsid w:val="00C9452B"/>
    <w:rsid w:val="00C949EB"/>
    <w:rsid w:val="00C9739C"/>
    <w:rsid w:val="00C973AB"/>
    <w:rsid w:val="00C975E7"/>
    <w:rsid w:val="00C977A2"/>
    <w:rsid w:val="00CA1D0A"/>
    <w:rsid w:val="00CA1E7E"/>
    <w:rsid w:val="00CA719F"/>
    <w:rsid w:val="00CB0785"/>
    <w:rsid w:val="00CB33AE"/>
    <w:rsid w:val="00CB3F2C"/>
    <w:rsid w:val="00CB5A1D"/>
    <w:rsid w:val="00CC0440"/>
    <w:rsid w:val="00CC4F12"/>
    <w:rsid w:val="00CC5047"/>
    <w:rsid w:val="00CD1F3A"/>
    <w:rsid w:val="00CD2397"/>
    <w:rsid w:val="00CD2413"/>
    <w:rsid w:val="00CD3ACB"/>
    <w:rsid w:val="00CE22EB"/>
    <w:rsid w:val="00CE2F4E"/>
    <w:rsid w:val="00CE3956"/>
    <w:rsid w:val="00CE4F84"/>
    <w:rsid w:val="00CF1672"/>
    <w:rsid w:val="00CF2B84"/>
    <w:rsid w:val="00CF32F2"/>
    <w:rsid w:val="00CF45B0"/>
    <w:rsid w:val="00D03F34"/>
    <w:rsid w:val="00D05653"/>
    <w:rsid w:val="00D13125"/>
    <w:rsid w:val="00D17032"/>
    <w:rsid w:val="00D20573"/>
    <w:rsid w:val="00D21D1D"/>
    <w:rsid w:val="00D22225"/>
    <w:rsid w:val="00D248DB"/>
    <w:rsid w:val="00D2681C"/>
    <w:rsid w:val="00D26979"/>
    <w:rsid w:val="00D27299"/>
    <w:rsid w:val="00D30704"/>
    <w:rsid w:val="00D32889"/>
    <w:rsid w:val="00D32B8E"/>
    <w:rsid w:val="00D37990"/>
    <w:rsid w:val="00D414A2"/>
    <w:rsid w:val="00D43063"/>
    <w:rsid w:val="00D46288"/>
    <w:rsid w:val="00D5144B"/>
    <w:rsid w:val="00D53F89"/>
    <w:rsid w:val="00D56747"/>
    <w:rsid w:val="00D56786"/>
    <w:rsid w:val="00D57744"/>
    <w:rsid w:val="00D61E14"/>
    <w:rsid w:val="00D62E43"/>
    <w:rsid w:val="00D636AE"/>
    <w:rsid w:val="00D63E60"/>
    <w:rsid w:val="00D648FA"/>
    <w:rsid w:val="00D7373A"/>
    <w:rsid w:val="00D75592"/>
    <w:rsid w:val="00D76642"/>
    <w:rsid w:val="00D80C6B"/>
    <w:rsid w:val="00D8615C"/>
    <w:rsid w:val="00D90BC6"/>
    <w:rsid w:val="00D92A81"/>
    <w:rsid w:val="00D94D7F"/>
    <w:rsid w:val="00D95F4D"/>
    <w:rsid w:val="00D971F4"/>
    <w:rsid w:val="00DA01F6"/>
    <w:rsid w:val="00DA1B4B"/>
    <w:rsid w:val="00DA4F8E"/>
    <w:rsid w:val="00DA6ED9"/>
    <w:rsid w:val="00DB2FE6"/>
    <w:rsid w:val="00DB4D4A"/>
    <w:rsid w:val="00DB7143"/>
    <w:rsid w:val="00DB7362"/>
    <w:rsid w:val="00DC1F5B"/>
    <w:rsid w:val="00DC392D"/>
    <w:rsid w:val="00DC5A66"/>
    <w:rsid w:val="00DC5AA1"/>
    <w:rsid w:val="00DC60C0"/>
    <w:rsid w:val="00DC6585"/>
    <w:rsid w:val="00DC669A"/>
    <w:rsid w:val="00DD2551"/>
    <w:rsid w:val="00DD37A5"/>
    <w:rsid w:val="00DE156D"/>
    <w:rsid w:val="00DE3A91"/>
    <w:rsid w:val="00DE4144"/>
    <w:rsid w:val="00DE5086"/>
    <w:rsid w:val="00DF1A28"/>
    <w:rsid w:val="00DF2741"/>
    <w:rsid w:val="00DF38FB"/>
    <w:rsid w:val="00DF3D2E"/>
    <w:rsid w:val="00DF656E"/>
    <w:rsid w:val="00DF6CBF"/>
    <w:rsid w:val="00E065C5"/>
    <w:rsid w:val="00E10144"/>
    <w:rsid w:val="00E1062E"/>
    <w:rsid w:val="00E13BE3"/>
    <w:rsid w:val="00E14AE0"/>
    <w:rsid w:val="00E1541F"/>
    <w:rsid w:val="00E20DC1"/>
    <w:rsid w:val="00E21C5A"/>
    <w:rsid w:val="00E23321"/>
    <w:rsid w:val="00E23F10"/>
    <w:rsid w:val="00E24594"/>
    <w:rsid w:val="00E27461"/>
    <w:rsid w:val="00E27F7F"/>
    <w:rsid w:val="00E31A0C"/>
    <w:rsid w:val="00E33CB2"/>
    <w:rsid w:val="00E434A7"/>
    <w:rsid w:val="00E43818"/>
    <w:rsid w:val="00E439DF"/>
    <w:rsid w:val="00E44DCF"/>
    <w:rsid w:val="00E456CE"/>
    <w:rsid w:val="00E50234"/>
    <w:rsid w:val="00E510FB"/>
    <w:rsid w:val="00E5409D"/>
    <w:rsid w:val="00E561DB"/>
    <w:rsid w:val="00E57793"/>
    <w:rsid w:val="00E6127E"/>
    <w:rsid w:val="00E6226B"/>
    <w:rsid w:val="00E66228"/>
    <w:rsid w:val="00E67878"/>
    <w:rsid w:val="00E745F2"/>
    <w:rsid w:val="00E748D8"/>
    <w:rsid w:val="00E76485"/>
    <w:rsid w:val="00E8371B"/>
    <w:rsid w:val="00E85020"/>
    <w:rsid w:val="00E90F18"/>
    <w:rsid w:val="00E92275"/>
    <w:rsid w:val="00E9233D"/>
    <w:rsid w:val="00E923A8"/>
    <w:rsid w:val="00E923F7"/>
    <w:rsid w:val="00E94339"/>
    <w:rsid w:val="00E94D1F"/>
    <w:rsid w:val="00E9500A"/>
    <w:rsid w:val="00E96177"/>
    <w:rsid w:val="00E9643C"/>
    <w:rsid w:val="00E97134"/>
    <w:rsid w:val="00EA0239"/>
    <w:rsid w:val="00EA3B77"/>
    <w:rsid w:val="00EA3DAC"/>
    <w:rsid w:val="00EA426D"/>
    <w:rsid w:val="00EA55CB"/>
    <w:rsid w:val="00EA5A18"/>
    <w:rsid w:val="00EB1E08"/>
    <w:rsid w:val="00EB2178"/>
    <w:rsid w:val="00EC02A5"/>
    <w:rsid w:val="00EC277D"/>
    <w:rsid w:val="00EC560C"/>
    <w:rsid w:val="00ED210A"/>
    <w:rsid w:val="00ED291F"/>
    <w:rsid w:val="00ED7030"/>
    <w:rsid w:val="00ED778A"/>
    <w:rsid w:val="00EE034F"/>
    <w:rsid w:val="00EE28C9"/>
    <w:rsid w:val="00EE3983"/>
    <w:rsid w:val="00EE3E05"/>
    <w:rsid w:val="00EE5D27"/>
    <w:rsid w:val="00EE5FD2"/>
    <w:rsid w:val="00EE6CD3"/>
    <w:rsid w:val="00EE72AD"/>
    <w:rsid w:val="00EE7F1F"/>
    <w:rsid w:val="00EF23A9"/>
    <w:rsid w:val="00EF5477"/>
    <w:rsid w:val="00EF564D"/>
    <w:rsid w:val="00EF5BEF"/>
    <w:rsid w:val="00F00024"/>
    <w:rsid w:val="00F03BAF"/>
    <w:rsid w:val="00F052BB"/>
    <w:rsid w:val="00F055F6"/>
    <w:rsid w:val="00F064B6"/>
    <w:rsid w:val="00F11066"/>
    <w:rsid w:val="00F11179"/>
    <w:rsid w:val="00F1153A"/>
    <w:rsid w:val="00F12D02"/>
    <w:rsid w:val="00F33853"/>
    <w:rsid w:val="00F35914"/>
    <w:rsid w:val="00F364FE"/>
    <w:rsid w:val="00F37CF1"/>
    <w:rsid w:val="00F42982"/>
    <w:rsid w:val="00F461A0"/>
    <w:rsid w:val="00F4647C"/>
    <w:rsid w:val="00F51EBC"/>
    <w:rsid w:val="00F54C81"/>
    <w:rsid w:val="00F5543A"/>
    <w:rsid w:val="00F55FC0"/>
    <w:rsid w:val="00F576BF"/>
    <w:rsid w:val="00F60914"/>
    <w:rsid w:val="00F62B02"/>
    <w:rsid w:val="00F655E9"/>
    <w:rsid w:val="00F65A61"/>
    <w:rsid w:val="00F70AB3"/>
    <w:rsid w:val="00F850A1"/>
    <w:rsid w:val="00F85FC2"/>
    <w:rsid w:val="00F87A1B"/>
    <w:rsid w:val="00FA29D6"/>
    <w:rsid w:val="00FA4284"/>
    <w:rsid w:val="00FB18E0"/>
    <w:rsid w:val="00FB1A1F"/>
    <w:rsid w:val="00FB23BE"/>
    <w:rsid w:val="00FB3542"/>
    <w:rsid w:val="00FB677F"/>
    <w:rsid w:val="00FB6BCE"/>
    <w:rsid w:val="00FB6BDC"/>
    <w:rsid w:val="00FC202A"/>
    <w:rsid w:val="00FC28F1"/>
    <w:rsid w:val="00FC437B"/>
    <w:rsid w:val="00FC5CF2"/>
    <w:rsid w:val="00FC65E8"/>
    <w:rsid w:val="00FD13E3"/>
    <w:rsid w:val="00FD2C75"/>
    <w:rsid w:val="00FD32C8"/>
    <w:rsid w:val="00FD3632"/>
    <w:rsid w:val="00FD41E6"/>
    <w:rsid w:val="00FD4250"/>
    <w:rsid w:val="00FD45B9"/>
    <w:rsid w:val="00FD492E"/>
    <w:rsid w:val="00FD59A2"/>
    <w:rsid w:val="00FD5B77"/>
    <w:rsid w:val="00FE15F5"/>
    <w:rsid w:val="00FE1F98"/>
    <w:rsid w:val="00FF1737"/>
    <w:rsid w:val="00FF2960"/>
    <w:rsid w:val="00FF345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DECE0-9746-44C8-AFEC-97A3D09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15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215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294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294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529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29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29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29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29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E1"/>
  </w:style>
  <w:style w:type="paragraph" w:styleId="Footer">
    <w:name w:val="footer"/>
    <w:basedOn w:val="Normal"/>
    <w:link w:val="Footer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E1"/>
  </w:style>
  <w:style w:type="paragraph" w:styleId="BalloonText">
    <w:name w:val="Balloon Text"/>
    <w:basedOn w:val="Normal"/>
    <w:link w:val="BalloonTextChar"/>
    <w:uiPriority w:val="99"/>
    <w:semiHidden/>
    <w:unhideWhenUsed/>
    <w:rsid w:val="00A4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1E1"/>
    <w:pPr>
      <w:ind w:left="720"/>
      <w:contextualSpacing/>
    </w:pPr>
  </w:style>
  <w:style w:type="table" w:styleId="TableGrid">
    <w:name w:val="Table Grid"/>
    <w:basedOn w:val="TableNormal"/>
    <w:uiPriority w:val="59"/>
    <w:rsid w:val="00BA5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7215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7215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Hlavikaobsahu1">
    <w:name w:val="Hlavička obsahu1"/>
    <w:basedOn w:val="Heading1"/>
    <w:next w:val="Normal"/>
    <w:uiPriority w:val="39"/>
    <w:semiHidden/>
    <w:unhideWhenUsed/>
    <w:qFormat/>
    <w:rsid w:val="0055294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F173A"/>
    <w:pPr>
      <w:tabs>
        <w:tab w:val="left" w:pos="360"/>
        <w:tab w:val="right" w:leader="dot" w:pos="9060"/>
      </w:tabs>
      <w:spacing w:after="100"/>
      <w:ind w:left="360" w:hanging="360"/>
      <w:jc w:val="both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35519"/>
    <w:pPr>
      <w:tabs>
        <w:tab w:val="left" w:pos="720"/>
        <w:tab w:val="right" w:leader="dot" w:pos="9060"/>
      </w:tabs>
      <w:spacing w:after="100"/>
      <w:ind w:left="220"/>
    </w:pPr>
  </w:style>
  <w:style w:type="character" w:styleId="Hyperlink">
    <w:name w:val="Hyperlink"/>
    <w:uiPriority w:val="99"/>
    <w:unhideWhenUsed/>
    <w:rsid w:val="0055294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5294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552947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52947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552947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552947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552947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552947"/>
    <w:rPr>
      <w:rFonts w:ascii="Cambria" w:eastAsia="Times New Roman" w:hAnsi="Cambria"/>
      <w:i/>
      <w:iCs/>
      <w:color w:val="404040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D743B"/>
    <w:pPr>
      <w:spacing w:after="100"/>
      <w:ind w:left="440"/>
    </w:pPr>
    <w:rPr>
      <w:rFonts w:eastAsia="Times New Roman"/>
    </w:rPr>
  </w:style>
  <w:style w:type="character" w:styleId="Strong">
    <w:name w:val="Strong"/>
    <w:basedOn w:val="DefaultParagraphFont"/>
    <w:qFormat/>
    <w:rsid w:val="000519B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750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508"/>
    <w:rPr>
      <w:sz w:val="22"/>
      <w:szCs w:val="21"/>
      <w:lang w:eastAsia="en-US"/>
    </w:rPr>
  </w:style>
  <w:style w:type="paragraph" w:customStyle="1" w:styleId="gmail-m-7562036610589720116m-555413716518248918gmail-msolistparagraph">
    <w:name w:val="gmail-m_-7562036610589720116m-555413716518248918gmail-msolistparagraph"/>
    <w:basedOn w:val="Normal"/>
    <w:rsid w:val="00F3591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B2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80ED-445E-4E45-A9D6-C337752C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/>
  <LinksUpToDate>false</LinksUpToDate>
  <CharactersWithSpaces>9094</CharactersWithSpaces>
  <SharedDoc>false</SharedDoc>
  <HLinks>
    <vt:vector size="48" baseType="variant"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_Toc501379619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_Toc501379618</vt:lpwstr>
      </vt:variant>
      <vt:variant>
        <vt:i4>1835061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_Toc501379617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_Toc501379616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_Toc501379615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_Toc501379614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_Toc501379613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_Toc501379612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Marek</dc:creator>
  <cp:lastModifiedBy>Veronika Kovalovska</cp:lastModifiedBy>
  <cp:revision>39</cp:revision>
  <cp:lastPrinted>2015-06-25T14:44:00Z</cp:lastPrinted>
  <dcterms:created xsi:type="dcterms:W3CDTF">2021-10-18T14:56:00Z</dcterms:created>
  <dcterms:modified xsi:type="dcterms:W3CDTF">2021-10-18T15:40:00Z</dcterms:modified>
</cp:coreProperties>
</file>