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CC" w:rsidRPr="00C66019" w:rsidRDefault="0083346D" w:rsidP="00C66019">
      <w:pPr>
        <w:pStyle w:val="Obsah1"/>
        <w:spacing w:line="240" w:lineRule="auto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 xml:space="preserve"> </w:t>
      </w:r>
    </w:p>
    <w:p w:rsidR="006213CC" w:rsidRPr="00C66019" w:rsidRDefault="006213CC" w:rsidP="00C66019">
      <w:pPr>
        <w:pStyle w:val="Obsah1"/>
        <w:spacing w:line="240" w:lineRule="auto"/>
        <w:rPr>
          <w:rFonts w:ascii="Times New Roman" w:hAnsi="Times New Roman"/>
          <w:sz w:val="24"/>
          <w:szCs w:val="24"/>
        </w:rPr>
      </w:pP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Prítomní: Podľa prezenčnej listiny</w:t>
      </w: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Program:</w:t>
      </w:r>
    </w:p>
    <w:p w:rsidR="006213CC" w:rsidRPr="00C66019" w:rsidRDefault="006213CC" w:rsidP="00C66019">
      <w:pPr>
        <w:tabs>
          <w:tab w:val="left" w:pos="515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3CC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Otvorenie:</w:t>
      </w:r>
    </w:p>
    <w:p w:rsidR="006213CC" w:rsidRPr="00C66019" w:rsidRDefault="003D6889" w:rsidP="00C66019">
      <w:pPr>
        <w:tabs>
          <w:tab w:val="left" w:pos="3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sz w:val="24"/>
          <w:szCs w:val="24"/>
        </w:rPr>
        <w:tab/>
      </w:r>
    </w:p>
    <w:p w:rsidR="006213CC" w:rsidRPr="00C66019" w:rsidRDefault="006213CC" w:rsidP="00C66019">
      <w:pPr>
        <w:tabs>
          <w:tab w:val="left" w:pos="631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Témy zasadnutia:</w:t>
      </w:r>
      <w:r w:rsidR="00102428" w:rsidRPr="00C66019">
        <w:rPr>
          <w:rFonts w:ascii="Times New Roman" w:hAnsi="Times New Roman"/>
          <w:b/>
          <w:sz w:val="24"/>
          <w:szCs w:val="24"/>
        </w:rPr>
        <w:tab/>
      </w:r>
    </w:p>
    <w:p w:rsidR="006213CC" w:rsidRPr="00C66019" w:rsidRDefault="006213CC" w:rsidP="00C66019">
      <w:pPr>
        <w:pStyle w:val="Obsah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074A6" w:rsidRPr="006074A6" w:rsidRDefault="006213CC">
      <w:pPr>
        <w:pStyle w:val="Obsah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r w:rsidRPr="006074A6">
        <w:rPr>
          <w:rFonts w:ascii="Times New Roman" w:hAnsi="Times New Roman"/>
          <w:b/>
          <w:sz w:val="24"/>
          <w:szCs w:val="24"/>
        </w:rPr>
        <w:fldChar w:fldCharType="begin"/>
      </w:r>
      <w:r w:rsidRPr="006074A6">
        <w:rPr>
          <w:rFonts w:ascii="Times New Roman" w:hAnsi="Times New Roman"/>
          <w:b/>
          <w:sz w:val="24"/>
          <w:szCs w:val="24"/>
        </w:rPr>
        <w:instrText xml:space="preserve"> TOC \o "1-3" \n \h \z \u </w:instrText>
      </w:r>
      <w:r w:rsidRPr="006074A6">
        <w:rPr>
          <w:rFonts w:ascii="Times New Roman" w:hAnsi="Times New Roman"/>
          <w:b/>
          <w:sz w:val="24"/>
          <w:szCs w:val="24"/>
        </w:rPr>
        <w:fldChar w:fldCharType="separate"/>
      </w:r>
      <w:hyperlink w:anchor="_Toc44924693" w:history="1"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Úvod:</w:t>
        </w:r>
      </w:hyperlink>
    </w:p>
    <w:p w:rsidR="006074A6" w:rsidRPr="006074A6" w:rsidRDefault="009F3146">
      <w:pPr>
        <w:pStyle w:val="Obsah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44924694" w:history="1"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1</w:t>
        </w:r>
        <w:r w:rsidR="006074A6" w:rsidRPr="006074A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Časť pod lipami na Malokarpatskom námestí – aktuálna situácia a ďalšie kroky + možnosť zberu dažďovej vody</w:t>
        </w:r>
      </w:hyperlink>
    </w:p>
    <w:p w:rsidR="006074A6" w:rsidRPr="006074A6" w:rsidRDefault="009F3146">
      <w:pPr>
        <w:pStyle w:val="Obsah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44924695" w:history="1"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2</w:t>
        </w:r>
        <w:r w:rsidR="006074A6" w:rsidRPr="006074A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Cíp na školskom dvore – aktuálna situácia a ďalšie kroky</w:t>
        </w:r>
      </w:hyperlink>
    </w:p>
    <w:p w:rsidR="006074A6" w:rsidRPr="006074A6" w:rsidRDefault="009F3146">
      <w:pPr>
        <w:pStyle w:val="Obsah1"/>
        <w:rPr>
          <w:rFonts w:ascii="Times New Roman" w:eastAsiaTheme="minorEastAsia" w:hAnsi="Times New Roman"/>
          <w:b/>
          <w:noProof/>
          <w:sz w:val="24"/>
          <w:szCs w:val="24"/>
          <w:lang w:eastAsia="sk-SK"/>
        </w:rPr>
      </w:pPr>
      <w:hyperlink w:anchor="_Toc44924696" w:history="1"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3</w:t>
        </w:r>
        <w:r w:rsidR="006074A6" w:rsidRPr="006074A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Napojenie studne – aktuálna situácia a ďalšie kroky</w:t>
        </w:r>
      </w:hyperlink>
    </w:p>
    <w:p w:rsidR="006074A6" w:rsidRPr="006074A6" w:rsidRDefault="009F3146">
      <w:pPr>
        <w:pStyle w:val="Obsah1"/>
        <w:rPr>
          <w:rFonts w:ascii="Times New Roman" w:eastAsiaTheme="minorEastAsia" w:hAnsi="Times New Roman"/>
          <w:b/>
          <w:noProof/>
          <w:lang w:eastAsia="sk-SK"/>
        </w:rPr>
      </w:pPr>
      <w:hyperlink w:anchor="_Toc44924697" w:history="1"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4</w:t>
        </w:r>
        <w:r w:rsidR="006074A6" w:rsidRPr="006074A6">
          <w:rPr>
            <w:rFonts w:ascii="Times New Roman" w:eastAsiaTheme="minorEastAsia" w:hAnsi="Times New Roman"/>
            <w:b/>
            <w:noProof/>
            <w:sz w:val="24"/>
            <w:szCs w:val="24"/>
            <w:lang w:eastAsia="sk-SK"/>
          </w:rPr>
          <w:tab/>
        </w:r>
        <w:r w:rsidR="006074A6" w:rsidRPr="006074A6">
          <w:rPr>
            <w:rStyle w:val="Hypertextovprepojenie"/>
            <w:rFonts w:ascii="Times New Roman" w:hAnsi="Times New Roman"/>
            <w:b/>
            <w:noProof/>
            <w:sz w:val="24"/>
            <w:szCs w:val="24"/>
          </w:rPr>
          <w:t>Odvodnenie bežeckej dráhy – aktuálna situácia a ďalšie kroky</w:t>
        </w:r>
      </w:hyperlink>
    </w:p>
    <w:p w:rsidR="006074A6" w:rsidRPr="006074A6" w:rsidRDefault="009F3146">
      <w:pPr>
        <w:pStyle w:val="Obsah1"/>
        <w:rPr>
          <w:rFonts w:ascii="Times New Roman" w:eastAsiaTheme="minorEastAsia" w:hAnsi="Times New Roman"/>
          <w:b/>
          <w:noProof/>
          <w:lang w:eastAsia="sk-SK"/>
        </w:rPr>
      </w:pPr>
      <w:hyperlink w:anchor="_Toc44924698" w:history="1">
        <w:r w:rsidR="006074A6" w:rsidRPr="006074A6">
          <w:rPr>
            <w:rStyle w:val="Hypertextovprepojenie"/>
            <w:rFonts w:ascii="Times New Roman" w:hAnsi="Times New Roman"/>
            <w:b/>
            <w:noProof/>
          </w:rPr>
          <w:t>5</w:t>
        </w:r>
        <w:r w:rsidR="006074A6" w:rsidRPr="006074A6">
          <w:rPr>
            <w:rFonts w:ascii="Times New Roman" w:eastAsiaTheme="minorEastAsia" w:hAnsi="Times New Roman"/>
            <w:b/>
            <w:noProof/>
            <w:lang w:eastAsia="sk-SK"/>
          </w:rPr>
          <w:tab/>
        </w:r>
        <w:r w:rsidR="006074A6" w:rsidRPr="006074A6">
          <w:rPr>
            <w:rStyle w:val="Hypertextovprepojenie"/>
            <w:rFonts w:ascii="Times New Roman" w:hAnsi="Times New Roman"/>
            <w:b/>
            <w:noProof/>
          </w:rPr>
          <w:t>Rôzne</w:t>
        </w:r>
      </w:hyperlink>
    </w:p>
    <w:p w:rsidR="00B37050" w:rsidRPr="00C66019" w:rsidRDefault="006213CC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4A6">
        <w:rPr>
          <w:rFonts w:ascii="Times New Roman" w:hAnsi="Times New Roman"/>
          <w:b/>
          <w:sz w:val="24"/>
          <w:szCs w:val="24"/>
        </w:rPr>
        <w:fldChar w:fldCharType="end"/>
      </w:r>
    </w:p>
    <w:p w:rsidR="00B37050" w:rsidRPr="00C66019" w:rsidRDefault="00B37050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br w:type="page"/>
      </w:r>
    </w:p>
    <w:p w:rsidR="00B213E6" w:rsidRPr="00C66019" w:rsidRDefault="00071450" w:rsidP="00C66019">
      <w:pPr>
        <w:pStyle w:val="Nadpis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358973902"/>
      <w:bookmarkStart w:id="1" w:name="_Toc44924693"/>
      <w:r w:rsidRPr="00C66019">
        <w:rPr>
          <w:rFonts w:ascii="Times New Roman" w:hAnsi="Times New Roman"/>
          <w:sz w:val="24"/>
          <w:szCs w:val="24"/>
        </w:rPr>
        <w:lastRenderedPageBreak/>
        <w:t>Úvod:</w:t>
      </w:r>
      <w:bookmarkEnd w:id="0"/>
      <w:bookmarkEnd w:id="1"/>
      <w:r w:rsidR="003C68E7" w:rsidRPr="00C66019">
        <w:rPr>
          <w:rFonts w:ascii="Times New Roman" w:hAnsi="Times New Roman"/>
          <w:sz w:val="24"/>
          <w:szCs w:val="24"/>
        </w:rPr>
        <w:t xml:space="preserve"> </w:t>
      </w:r>
    </w:p>
    <w:p w:rsidR="00365DD3" w:rsidRPr="00C66019" w:rsidRDefault="00365DD3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4EDE" w:rsidRPr="00C66019" w:rsidRDefault="00FC65E8" w:rsidP="00C66019">
      <w:pPr>
        <w:pStyle w:val="Nadpis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Toc44924694"/>
      <w:r>
        <w:rPr>
          <w:rFonts w:ascii="Times New Roman" w:hAnsi="Times New Roman"/>
          <w:sz w:val="24"/>
          <w:szCs w:val="24"/>
        </w:rPr>
        <w:t>Časť pod lipami na Malokarpatskom námestí – aktuálna situácia a ďalšie kroky + možnosť zberu dažďovej vody</w:t>
      </w:r>
      <w:bookmarkEnd w:id="2"/>
    </w:p>
    <w:p w:rsidR="00E456CE" w:rsidRPr="00C66019" w:rsidRDefault="00E456CE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549" w:rsidRPr="0060592E" w:rsidRDefault="00FC65E8" w:rsidP="00C66019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Č</w:t>
      </w:r>
      <w:r w:rsidR="00026354">
        <w:rPr>
          <w:rFonts w:ascii="Times New Roman" w:hAnsi="Times New Roman"/>
          <w:sz w:val="24"/>
          <w:szCs w:val="24"/>
        </w:rPr>
        <w:t>lenovia komisie boli informovaní, že bola vypracovaná objednávka na realizačný projekt revitalizácie strednej časti Malokarpatského námestia v zmysle vypracovanej ideovej štúdie. Zároveň boli informovaní o</w:t>
      </w:r>
      <w:r w:rsidR="004D3FDA">
        <w:rPr>
          <w:rFonts w:ascii="Times New Roman" w:hAnsi="Times New Roman"/>
          <w:sz w:val="24"/>
          <w:szCs w:val="24"/>
        </w:rPr>
        <w:t> </w:t>
      </w:r>
      <w:r w:rsidR="00026354">
        <w:rPr>
          <w:rFonts w:ascii="Times New Roman" w:hAnsi="Times New Roman"/>
          <w:sz w:val="24"/>
          <w:szCs w:val="24"/>
        </w:rPr>
        <w:t>tom</w:t>
      </w:r>
      <w:r w:rsidR="004D3FDA">
        <w:rPr>
          <w:rFonts w:ascii="Times New Roman" w:hAnsi="Times New Roman"/>
          <w:sz w:val="24"/>
          <w:szCs w:val="24"/>
        </w:rPr>
        <w:t>,</w:t>
      </w:r>
      <w:r w:rsidR="00026354">
        <w:rPr>
          <w:rFonts w:ascii="Times New Roman" w:hAnsi="Times New Roman"/>
          <w:sz w:val="24"/>
          <w:szCs w:val="24"/>
        </w:rPr>
        <w:t xml:space="preserve"> že čakáme ešte na cenovú ponuku na vypracovani</w:t>
      </w:r>
      <w:r w:rsidR="00B22C83">
        <w:rPr>
          <w:rFonts w:ascii="Times New Roman" w:hAnsi="Times New Roman"/>
          <w:sz w:val="24"/>
          <w:szCs w:val="24"/>
        </w:rPr>
        <w:t xml:space="preserve">e výkazu výmer. </w:t>
      </w:r>
      <w:r w:rsidR="002E4835" w:rsidRPr="0060592E">
        <w:rPr>
          <w:rFonts w:ascii="Times New Roman" w:hAnsi="Times New Roman"/>
          <w:sz w:val="24"/>
          <w:szCs w:val="24"/>
        </w:rPr>
        <w:t>Zároveň predsedníčka komisie informovala o výstupe zo stretnutia so starostom</w:t>
      </w:r>
      <w:r w:rsidR="00F62B02" w:rsidRPr="0060592E">
        <w:rPr>
          <w:rFonts w:ascii="Times New Roman" w:hAnsi="Times New Roman"/>
          <w:sz w:val="24"/>
          <w:szCs w:val="24"/>
        </w:rPr>
        <w:t xml:space="preserve"> (1.7.2020)</w:t>
      </w:r>
      <w:r w:rsidR="002E4835" w:rsidRPr="0060592E">
        <w:rPr>
          <w:rFonts w:ascii="Times New Roman" w:hAnsi="Times New Roman"/>
          <w:sz w:val="24"/>
          <w:szCs w:val="24"/>
        </w:rPr>
        <w:t xml:space="preserve">, kde sa k téme MKN riešili aj drevené </w:t>
      </w:r>
      <w:proofErr w:type="spellStart"/>
      <w:r w:rsidR="002E4835" w:rsidRPr="0060592E">
        <w:rPr>
          <w:rFonts w:ascii="Times New Roman" w:hAnsi="Times New Roman"/>
          <w:sz w:val="24"/>
          <w:szCs w:val="24"/>
        </w:rPr>
        <w:t>sedáky</w:t>
      </w:r>
      <w:proofErr w:type="spellEnd"/>
      <w:r w:rsidR="002E4835" w:rsidRPr="0060592E">
        <w:rPr>
          <w:rFonts w:ascii="Times New Roman" w:hAnsi="Times New Roman"/>
          <w:sz w:val="24"/>
          <w:szCs w:val="24"/>
        </w:rPr>
        <w:t>, doplnenie kontajnerovej zelene pred kino, ošetrenie lavičiek a malých košov. Toto by malo byť zrealizované počas júla</w:t>
      </w:r>
      <w:r w:rsidR="002E4835" w:rsidRPr="0060592E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="002E4835" w:rsidRPr="0060592E">
        <w:rPr>
          <w:rFonts w:ascii="Times New Roman" w:hAnsi="Times New Roman"/>
          <w:sz w:val="24"/>
          <w:szCs w:val="24"/>
          <w:lang w:val="en-GB"/>
        </w:rPr>
        <w:t>augusta</w:t>
      </w:r>
      <w:proofErr w:type="spellEnd"/>
      <w:r w:rsidR="002E4835" w:rsidRPr="0060592E">
        <w:rPr>
          <w:rFonts w:ascii="Times New Roman" w:hAnsi="Times New Roman"/>
          <w:sz w:val="24"/>
          <w:szCs w:val="24"/>
          <w:lang w:val="en-GB"/>
        </w:rPr>
        <w:t xml:space="preserve"> 2020.</w:t>
      </w:r>
    </w:p>
    <w:p w:rsidR="002264C3" w:rsidRPr="00C66019" w:rsidRDefault="002264C3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komisie:</w:t>
      </w:r>
    </w:p>
    <w:p w:rsidR="002264C3" w:rsidRDefault="00D53F89" w:rsidP="00C66019">
      <w:pPr>
        <w:pStyle w:val="Odsekzoznamu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B</w:t>
      </w:r>
      <w:r w:rsidR="001D0250" w:rsidRPr="00C66019">
        <w:rPr>
          <w:rFonts w:ascii="Times New Roman" w:hAnsi="Times New Roman"/>
          <w:b/>
          <w:sz w:val="24"/>
          <w:szCs w:val="24"/>
        </w:rPr>
        <w:t>erú</w:t>
      </w:r>
      <w:r w:rsidR="002264C3" w:rsidRPr="00C66019">
        <w:rPr>
          <w:rFonts w:ascii="Times New Roman" w:hAnsi="Times New Roman"/>
          <w:b/>
          <w:sz w:val="24"/>
          <w:szCs w:val="24"/>
        </w:rPr>
        <w:t xml:space="preserve"> tieto informácie na vedomie</w:t>
      </w:r>
    </w:p>
    <w:p w:rsidR="00C66019" w:rsidRPr="00C66019" w:rsidRDefault="00C66019" w:rsidP="00C66019">
      <w:pPr>
        <w:pStyle w:val="Odsekzoznamu"/>
        <w:spacing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AB76C0" w:rsidRPr="0060592E" w:rsidRDefault="00EE034F" w:rsidP="00AB76C0">
      <w:pPr>
        <w:pStyle w:val="Odsekzoznamu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592E">
        <w:rPr>
          <w:rFonts w:ascii="Times New Roman" w:hAnsi="Times New Roman"/>
          <w:b/>
          <w:sz w:val="24"/>
          <w:szCs w:val="24"/>
        </w:rPr>
        <w:t>Žiadajú predložiť po vypracovaní realizačného projektu tento projekt na posúdenie a zároveň žiadajú o určenie termínu konečnej realizácie</w:t>
      </w:r>
      <w:r w:rsidR="00B22C83" w:rsidRPr="0060592E">
        <w:rPr>
          <w:rFonts w:ascii="Times New Roman" w:hAnsi="Times New Roman"/>
          <w:b/>
          <w:sz w:val="24"/>
          <w:szCs w:val="24"/>
        </w:rPr>
        <w:t xml:space="preserve">. </w:t>
      </w:r>
      <w:r w:rsidR="00B22C83" w:rsidRPr="0060592E">
        <w:rPr>
          <w:rFonts w:ascii="Times New Roman" w:hAnsi="Times New Roman"/>
          <w:b/>
          <w:i/>
          <w:sz w:val="24"/>
          <w:szCs w:val="24"/>
        </w:rPr>
        <w:t>Z</w:t>
      </w:r>
      <w:r w:rsidR="00B22C83" w:rsidRPr="0060592E">
        <w:rPr>
          <w:rStyle w:val="Zvraznenie"/>
          <w:rFonts w:ascii="Times New Roman" w:hAnsi="Times New Roman"/>
          <w:b/>
          <w:i w:val="0"/>
          <w:sz w:val="24"/>
          <w:szCs w:val="24"/>
        </w:rPr>
        <w:t xml:space="preserve">dôrazňujú, že je potrebné </w:t>
      </w:r>
      <w:proofErr w:type="spellStart"/>
      <w:r w:rsidR="00B22C83" w:rsidRPr="0060592E">
        <w:rPr>
          <w:rStyle w:val="Zvraznenie"/>
          <w:rFonts w:ascii="Times New Roman" w:hAnsi="Times New Roman"/>
          <w:b/>
          <w:i w:val="0"/>
          <w:sz w:val="24"/>
          <w:szCs w:val="24"/>
        </w:rPr>
        <w:t>prioritizovať</w:t>
      </w:r>
      <w:proofErr w:type="spellEnd"/>
      <w:r w:rsidR="00B22C83" w:rsidRPr="0060592E">
        <w:rPr>
          <w:rStyle w:val="Zvraznenie"/>
          <w:rFonts w:ascii="Times New Roman" w:hAnsi="Times New Roman"/>
          <w:b/>
          <w:i w:val="0"/>
          <w:sz w:val="24"/>
          <w:szCs w:val="24"/>
        </w:rPr>
        <w:t xml:space="preserve"> dokončenie projektu revitalizácie strednej časti MKN.</w:t>
      </w:r>
    </w:p>
    <w:p w:rsidR="004D3FDA" w:rsidRPr="00986990" w:rsidRDefault="004D3FDA" w:rsidP="004D3FDA">
      <w:pPr>
        <w:pStyle w:val="Odsekzoznamu"/>
        <w:rPr>
          <w:rFonts w:ascii="Times New Roman" w:hAnsi="Times New Roman"/>
          <w:b/>
          <w:i/>
          <w:sz w:val="24"/>
          <w:szCs w:val="24"/>
        </w:rPr>
      </w:pPr>
    </w:p>
    <w:p w:rsidR="004D3FDA" w:rsidRPr="0060592E" w:rsidRDefault="004D3FDA" w:rsidP="00AB76C0">
      <w:pPr>
        <w:pStyle w:val="Odsekzoznamu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92E">
        <w:rPr>
          <w:rFonts w:ascii="Times New Roman" w:hAnsi="Times New Roman"/>
          <w:b/>
          <w:sz w:val="24"/>
          <w:szCs w:val="24"/>
        </w:rPr>
        <w:t xml:space="preserve">Žiadajú o informácie </w:t>
      </w:r>
      <w:r w:rsidR="009F0116" w:rsidRPr="0060592E">
        <w:rPr>
          <w:rFonts w:ascii="Times New Roman" w:hAnsi="Times New Roman"/>
          <w:b/>
          <w:sz w:val="24"/>
          <w:szCs w:val="24"/>
        </w:rPr>
        <w:t>ohľ</w:t>
      </w:r>
      <w:r w:rsidRPr="0060592E">
        <w:rPr>
          <w:rFonts w:ascii="Times New Roman" w:hAnsi="Times New Roman"/>
          <w:b/>
          <w:sz w:val="24"/>
          <w:szCs w:val="24"/>
        </w:rPr>
        <w:t>adom pitnej fontánky na námestí</w:t>
      </w:r>
    </w:p>
    <w:p w:rsidR="00C66019" w:rsidRPr="00C66019" w:rsidRDefault="00C66019" w:rsidP="00C66019">
      <w:pPr>
        <w:pStyle w:val="Odsekzoznamu"/>
        <w:rPr>
          <w:rFonts w:ascii="Times New Roman" w:hAnsi="Times New Roman"/>
          <w:b/>
          <w:i/>
          <w:sz w:val="24"/>
          <w:szCs w:val="24"/>
        </w:rPr>
      </w:pPr>
    </w:p>
    <w:p w:rsidR="00102428" w:rsidRPr="00C66019" w:rsidRDefault="00EE034F" w:rsidP="00C66019">
      <w:pPr>
        <w:pStyle w:val="Nadpis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Toc44924695"/>
      <w:r>
        <w:rPr>
          <w:rFonts w:ascii="Times New Roman" w:hAnsi="Times New Roman"/>
          <w:sz w:val="24"/>
          <w:szCs w:val="24"/>
        </w:rPr>
        <w:t>Cíp na školskom dvore – aktuálna situácia a ďalšie kroky</w:t>
      </w:r>
      <w:bookmarkEnd w:id="3"/>
    </w:p>
    <w:p w:rsidR="00C00FAD" w:rsidRPr="00C66019" w:rsidRDefault="00C00FAD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1B" w:rsidRPr="00C66019" w:rsidRDefault="00EE034F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Členovia komisie boli informovaní, že vo veci revitalizácie spodného cípu na školskom dvore MČ Lamač žiadala o dotáciu </w:t>
      </w:r>
      <w:r w:rsidR="00AB76C0">
        <w:rPr>
          <w:rFonts w:ascii="Times New Roman" w:hAnsi="Times New Roman"/>
          <w:sz w:val="24"/>
          <w:szCs w:val="24"/>
        </w:rPr>
        <w:t>nadáciu EPH vo výške 10 000 €</w:t>
      </w:r>
      <w:r w:rsidR="00426463">
        <w:rPr>
          <w:rFonts w:ascii="Times New Roman" w:hAnsi="Times New Roman"/>
          <w:sz w:val="24"/>
          <w:szCs w:val="24"/>
        </w:rPr>
        <w:t>.</w:t>
      </w:r>
    </w:p>
    <w:p w:rsidR="00232571" w:rsidRDefault="00232571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531D" w:rsidRPr="00C66019" w:rsidRDefault="00AB76C0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Členovia komisie:</w:t>
      </w:r>
    </w:p>
    <w:p w:rsidR="00E8371B" w:rsidRDefault="00AB76C0" w:rsidP="00C6601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Berú tieto informácie na vedomie</w:t>
      </w:r>
    </w:p>
    <w:p w:rsidR="00C66019" w:rsidRPr="00C66019" w:rsidRDefault="00C66019" w:rsidP="00C66019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F89" w:rsidRPr="0060592E" w:rsidRDefault="001863F2" w:rsidP="00C6601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AB76C0">
        <w:rPr>
          <w:rFonts w:ascii="Times New Roman" w:hAnsi="Times New Roman"/>
          <w:b/>
          <w:sz w:val="24"/>
          <w:szCs w:val="24"/>
        </w:rPr>
        <w:t>dporúčajú realizovať oplotenie priestoru od hlavnej cesty formou živého plotu. Priestor od bežeckej dráhy odporúčajú nechať otvorený</w:t>
      </w:r>
      <w:r w:rsidR="009D458E" w:rsidRPr="0060592E">
        <w:rPr>
          <w:rFonts w:ascii="Times New Roman" w:hAnsi="Times New Roman"/>
          <w:b/>
          <w:sz w:val="24"/>
          <w:szCs w:val="24"/>
        </w:rPr>
        <w:t>, resp. o potrebe oddelenia cípu a priestoru od bežeckej dráhy sa poradiť aj s riaditeľkou školy. Ak oddelenie priestoru, tak tiež odporúčajú len formou zelene.</w:t>
      </w:r>
    </w:p>
    <w:p w:rsidR="00C66019" w:rsidRPr="00C66019" w:rsidRDefault="00C66019" w:rsidP="00C66019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1D0250" w:rsidRPr="0060592E" w:rsidRDefault="001863F2" w:rsidP="00C6601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92E">
        <w:rPr>
          <w:rFonts w:ascii="Times New Roman" w:hAnsi="Times New Roman"/>
          <w:b/>
          <w:sz w:val="24"/>
          <w:szCs w:val="24"/>
        </w:rPr>
        <w:t xml:space="preserve">Okrem vecí spomenutých v projekte, </w:t>
      </w:r>
      <w:r w:rsidR="00965B06" w:rsidRPr="0060592E">
        <w:rPr>
          <w:rFonts w:ascii="Times New Roman" w:hAnsi="Times New Roman"/>
          <w:b/>
          <w:sz w:val="24"/>
          <w:szCs w:val="24"/>
        </w:rPr>
        <w:t>o</w:t>
      </w:r>
      <w:r w:rsidR="00AB76C0" w:rsidRPr="0060592E">
        <w:rPr>
          <w:rFonts w:ascii="Times New Roman" w:hAnsi="Times New Roman"/>
          <w:b/>
          <w:sz w:val="24"/>
          <w:szCs w:val="24"/>
        </w:rPr>
        <w:t>dporúčajú v danom priestore vytvoriť dažďovú záhradu</w:t>
      </w:r>
      <w:r w:rsidR="00A2087D" w:rsidRPr="0060592E">
        <w:rPr>
          <w:rFonts w:ascii="Times New Roman" w:hAnsi="Times New Roman"/>
          <w:b/>
          <w:sz w:val="24"/>
          <w:szCs w:val="24"/>
        </w:rPr>
        <w:t xml:space="preserve">. Zároveň odporúčajú MÚ osloviť odborníkov, ktorí sa dažďovým záhradám venujú </w:t>
      </w:r>
      <w:r w:rsidR="00A2087D" w:rsidRPr="0060592E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A2087D" w:rsidRPr="0060592E">
        <w:rPr>
          <w:rFonts w:ascii="Times New Roman" w:hAnsi="Times New Roman"/>
          <w:b/>
          <w:sz w:val="24"/>
          <w:szCs w:val="24"/>
          <w:lang w:val="en-GB"/>
        </w:rPr>
        <w:t>napr</w:t>
      </w:r>
      <w:proofErr w:type="spellEnd"/>
      <w:r w:rsidR="00A2087D" w:rsidRPr="0060592E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="00A2087D" w:rsidRPr="0060592E">
        <w:rPr>
          <w:rFonts w:ascii="Times New Roman" w:hAnsi="Times New Roman"/>
          <w:b/>
          <w:sz w:val="24"/>
          <w:szCs w:val="24"/>
        </w:rPr>
        <w:t xml:space="preserve">Zuzana </w:t>
      </w:r>
      <w:proofErr w:type="spellStart"/>
      <w:r w:rsidR="00A2087D" w:rsidRPr="0060592E">
        <w:rPr>
          <w:rFonts w:ascii="Times New Roman" w:hAnsi="Times New Roman"/>
          <w:b/>
          <w:sz w:val="24"/>
          <w:szCs w:val="24"/>
        </w:rPr>
        <w:t>Hudeková</w:t>
      </w:r>
      <w:proofErr w:type="spellEnd"/>
      <w:r w:rsidR="00347B14" w:rsidRPr="0060592E">
        <w:rPr>
          <w:rFonts w:ascii="Times New Roman" w:hAnsi="Times New Roman"/>
          <w:b/>
          <w:sz w:val="24"/>
          <w:szCs w:val="24"/>
        </w:rPr>
        <w:t xml:space="preserve"> a pod.</w:t>
      </w:r>
      <w:r w:rsidR="00A2087D" w:rsidRPr="0060592E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AB76C0" w:rsidRPr="00AB76C0" w:rsidRDefault="00AB76C0" w:rsidP="00AB76C0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AB76C0" w:rsidRPr="00C66019" w:rsidRDefault="00AB76C0" w:rsidP="00C66019">
      <w:pPr>
        <w:pStyle w:val="Odsekzoznamu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Žiadajú informáciu o dátume konca výzvy a následne o výsledkoch získania grantu</w:t>
      </w:r>
      <w:r w:rsidR="00645C99">
        <w:rPr>
          <w:rFonts w:ascii="Times New Roman" w:hAnsi="Times New Roman"/>
          <w:b/>
          <w:sz w:val="24"/>
          <w:szCs w:val="24"/>
        </w:rPr>
        <w:t>. Zároveň žiadajú informáciu o dátume realizácie projektu</w:t>
      </w:r>
    </w:p>
    <w:p w:rsidR="00C977A2" w:rsidRPr="00C66019" w:rsidRDefault="00645C99" w:rsidP="00C66019">
      <w:pPr>
        <w:pStyle w:val="Nadpis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44924696"/>
      <w:r>
        <w:rPr>
          <w:rFonts w:ascii="Times New Roman" w:hAnsi="Times New Roman"/>
          <w:sz w:val="24"/>
          <w:szCs w:val="24"/>
        </w:rPr>
        <w:lastRenderedPageBreak/>
        <w:t>Napojenie studne – aktuálna situácia a ďalšie kroky</w:t>
      </w:r>
      <w:bookmarkEnd w:id="4"/>
    </w:p>
    <w:p w:rsidR="00F11066" w:rsidRPr="00C66019" w:rsidRDefault="00F11066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7C06" w:rsidRPr="007D209E" w:rsidRDefault="00645C99" w:rsidP="00C6601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Členovia komisie boli informovaní, že prepojenie studne zo školského dvora na Malokarpatské námestie bude realizované v rámci</w:t>
      </w:r>
      <w:r w:rsidR="00214FA1">
        <w:rPr>
          <w:rFonts w:ascii="Times New Roman" w:hAnsi="Times New Roman"/>
          <w:sz w:val="24"/>
          <w:szCs w:val="24"/>
        </w:rPr>
        <w:t xml:space="preserve"> rekonštrukcie plynovodu pred</w:t>
      </w:r>
      <w:r>
        <w:rPr>
          <w:rFonts w:ascii="Times New Roman" w:hAnsi="Times New Roman"/>
          <w:sz w:val="24"/>
          <w:szCs w:val="24"/>
        </w:rPr>
        <w:t xml:space="preserve"> školou na Malokarpatskom námestí</w:t>
      </w:r>
      <w:r w:rsidR="006074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8477C" w:rsidRPr="0060592E">
        <w:rPr>
          <w:rFonts w:ascii="Times New Roman" w:hAnsi="Times New Roman"/>
          <w:sz w:val="24"/>
          <w:szCs w:val="24"/>
        </w:rPr>
        <w:t>Pripojenie sa predpokladá zrealizovať</w:t>
      </w:r>
      <w:r w:rsidR="007D209E" w:rsidRPr="0060592E">
        <w:rPr>
          <w:rFonts w:ascii="Times New Roman" w:hAnsi="Times New Roman"/>
          <w:sz w:val="24"/>
          <w:szCs w:val="24"/>
        </w:rPr>
        <w:t xml:space="preserve"> počas júla</w:t>
      </w:r>
      <w:r w:rsidR="007D209E" w:rsidRPr="0060592E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="007D209E" w:rsidRPr="0060592E">
        <w:rPr>
          <w:rFonts w:ascii="Times New Roman" w:hAnsi="Times New Roman"/>
          <w:sz w:val="24"/>
          <w:szCs w:val="24"/>
          <w:lang w:val="en-GB"/>
        </w:rPr>
        <w:t>augusta</w:t>
      </w:r>
      <w:proofErr w:type="spellEnd"/>
      <w:r w:rsidR="007D209E" w:rsidRPr="0060592E">
        <w:rPr>
          <w:rFonts w:ascii="Times New Roman" w:hAnsi="Times New Roman"/>
          <w:sz w:val="24"/>
          <w:szCs w:val="24"/>
          <w:lang w:val="en-GB"/>
        </w:rPr>
        <w:t xml:space="preserve"> 2020.</w:t>
      </w:r>
    </w:p>
    <w:p w:rsidR="00067C06" w:rsidRDefault="00067C06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C74" w:rsidRDefault="00B93C74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komisie:</w:t>
      </w:r>
    </w:p>
    <w:p w:rsidR="006E3060" w:rsidRPr="00C66019" w:rsidRDefault="006E3060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C74" w:rsidRDefault="006E3060" w:rsidP="00C66019">
      <w:pPr>
        <w:pStyle w:val="Odsekzoznamu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Berú tieto informácie na vedomie</w:t>
      </w:r>
    </w:p>
    <w:p w:rsidR="00C66019" w:rsidRDefault="00C66019" w:rsidP="00C66019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3E05" w:rsidRPr="00C66019" w:rsidRDefault="006E3060" w:rsidP="00C66019">
      <w:pPr>
        <w:pStyle w:val="Nadpis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Toc44924697"/>
      <w:r>
        <w:rPr>
          <w:rFonts w:ascii="Times New Roman" w:hAnsi="Times New Roman"/>
          <w:sz w:val="24"/>
          <w:szCs w:val="24"/>
        </w:rPr>
        <w:t>Odvodnenie bežeckej dráhy – aktuálna situácia a ďalšie kroky</w:t>
      </w:r>
      <w:bookmarkEnd w:id="5"/>
    </w:p>
    <w:p w:rsidR="00E94339" w:rsidRPr="00C66019" w:rsidRDefault="00E94339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6ACF" w:rsidRDefault="006E3060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Členom komisie boli predložené 3 návrhy ako odvodniť časť zaplavovanej bežeckej dráhy:</w:t>
      </w:r>
    </w:p>
    <w:p w:rsidR="006E3060" w:rsidRDefault="006E3060" w:rsidP="006E3060">
      <w:pPr>
        <w:pStyle w:val="Odsekzoznamu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Odvodnenie v zmysle </w:t>
      </w:r>
      <w:r w:rsidR="00003C66">
        <w:rPr>
          <w:rFonts w:ascii="Times New Roman" w:hAnsi="Times New Roman"/>
          <w:sz w:val="24"/>
          <w:szCs w:val="24"/>
        </w:rPr>
        <w:t>projektu systémom</w:t>
      </w:r>
      <w:r>
        <w:rPr>
          <w:rFonts w:ascii="Times New Roman" w:hAnsi="Times New Roman"/>
          <w:sz w:val="24"/>
          <w:szCs w:val="24"/>
        </w:rPr>
        <w:t xml:space="preserve"> drenážnych rúr do blízkej odpadovej šachty</w:t>
      </w:r>
    </w:p>
    <w:p w:rsidR="006E3060" w:rsidRDefault="006E3060" w:rsidP="006E3060">
      <w:pPr>
        <w:pStyle w:val="Odsekzoznamu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Odvodnenie systémom drenážnych rúr do dolného cípu školského dvora s možnosťou využitia zvedenej vody na zavlažovanie dažďovej záhrady</w:t>
      </w:r>
    </w:p>
    <w:p w:rsidR="006E3060" w:rsidRPr="006E3060" w:rsidRDefault="006E3060" w:rsidP="006E3060">
      <w:pPr>
        <w:pStyle w:val="Odsekzoznamu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Využitie </w:t>
      </w:r>
      <w:proofErr w:type="spellStart"/>
      <w:r>
        <w:rPr>
          <w:rFonts w:ascii="Times New Roman" w:hAnsi="Times New Roman"/>
          <w:sz w:val="24"/>
          <w:szCs w:val="24"/>
        </w:rPr>
        <w:t>vsakovacích</w:t>
      </w:r>
      <w:proofErr w:type="spellEnd"/>
      <w:r>
        <w:rPr>
          <w:rFonts w:ascii="Times New Roman" w:hAnsi="Times New Roman"/>
          <w:sz w:val="24"/>
          <w:szCs w:val="24"/>
        </w:rPr>
        <w:t xml:space="preserve"> blokov na mieste zhromažďovania vody s pozvoľným </w:t>
      </w:r>
      <w:proofErr w:type="spellStart"/>
      <w:r>
        <w:rPr>
          <w:rFonts w:ascii="Times New Roman" w:hAnsi="Times New Roman"/>
          <w:sz w:val="24"/>
          <w:szCs w:val="24"/>
        </w:rPr>
        <w:t>vsakom</w:t>
      </w:r>
      <w:proofErr w:type="spellEnd"/>
      <w:r>
        <w:rPr>
          <w:rFonts w:ascii="Times New Roman" w:hAnsi="Times New Roman"/>
          <w:sz w:val="24"/>
          <w:szCs w:val="24"/>
        </w:rPr>
        <w:t xml:space="preserve"> do podložia </w:t>
      </w:r>
    </w:p>
    <w:p w:rsidR="00356ACF" w:rsidRPr="00C66019" w:rsidRDefault="00356ACF" w:rsidP="00C660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019">
        <w:rPr>
          <w:rFonts w:ascii="Times New Roman" w:hAnsi="Times New Roman"/>
          <w:b/>
          <w:sz w:val="24"/>
          <w:szCs w:val="24"/>
        </w:rPr>
        <w:t>Členovia komisie:</w:t>
      </w:r>
    </w:p>
    <w:p w:rsidR="00356ACF" w:rsidRDefault="006E3060" w:rsidP="00C66019">
      <w:pPr>
        <w:pStyle w:val="Odsekzoznamu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 posúdení jednotlivých alternatív </w:t>
      </w:r>
      <w:r w:rsidR="00C941D0" w:rsidRPr="0060592E">
        <w:rPr>
          <w:rFonts w:ascii="Times New Roman" w:hAnsi="Times New Roman"/>
          <w:b/>
          <w:sz w:val="24"/>
          <w:szCs w:val="24"/>
        </w:rPr>
        <w:t>sa členovia komisie zhodli, že</w:t>
      </w:r>
      <w:r w:rsidRPr="0060592E">
        <w:rPr>
          <w:rFonts w:ascii="Times New Roman" w:hAnsi="Times New Roman"/>
          <w:b/>
          <w:sz w:val="24"/>
          <w:szCs w:val="24"/>
        </w:rPr>
        <w:t xml:space="preserve"> </w:t>
      </w:r>
      <w:r w:rsidR="00630383" w:rsidRPr="0060592E">
        <w:rPr>
          <w:rFonts w:ascii="Times New Roman" w:hAnsi="Times New Roman"/>
          <w:b/>
          <w:sz w:val="24"/>
          <w:szCs w:val="24"/>
        </w:rPr>
        <w:t xml:space="preserve">kompromisné riešenie (ekonomicky, </w:t>
      </w:r>
      <w:r w:rsidRPr="0060592E">
        <w:rPr>
          <w:rFonts w:ascii="Times New Roman" w:hAnsi="Times New Roman"/>
          <w:b/>
          <w:sz w:val="24"/>
          <w:szCs w:val="24"/>
        </w:rPr>
        <w:t>ekologicky</w:t>
      </w:r>
      <w:r w:rsidR="00630383" w:rsidRPr="0060592E">
        <w:rPr>
          <w:rFonts w:ascii="Times New Roman" w:hAnsi="Times New Roman"/>
          <w:b/>
          <w:sz w:val="24"/>
          <w:szCs w:val="24"/>
        </w:rPr>
        <w:t xml:space="preserve"> a časovo</w:t>
      </w:r>
      <w:r w:rsidR="004B7D9A" w:rsidRPr="0060592E">
        <w:rPr>
          <w:rFonts w:ascii="Times New Roman" w:hAnsi="Times New Roman"/>
          <w:b/>
          <w:sz w:val="24"/>
          <w:szCs w:val="24"/>
        </w:rPr>
        <w:t xml:space="preserve">) sa javí </w:t>
      </w:r>
      <w:r>
        <w:rPr>
          <w:rFonts w:ascii="Times New Roman" w:hAnsi="Times New Roman"/>
          <w:b/>
          <w:sz w:val="24"/>
          <w:szCs w:val="24"/>
        </w:rPr>
        <w:t xml:space="preserve">odvodnenie danej plochy formou </w:t>
      </w:r>
      <w:proofErr w:type="spellStart"/>
      <w:r>
        <w:rPr>
          <w:rFonts w:ascii="Times New Roman" w:hAnsi="Times New Roman"/>
          <w:b/>
          <w:sz w:val="24"/>
          <w:szCs w:val="24"/>
        </w:rPr>
        <w:t>vsakovacích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blokov s pozvoľným uvoľňovaním vody do podložia</w:t>
      </w:r>
    </w:p>
    <w:p w:rsidR="00C66019" w:rsidRPr="00C66019" w:rsidRDefault="00C66019" w:rsidP="00C66019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5D1F" w:rsidRDefault="006E3060" w:rsidP="00C66019">
      <w:pPr>
        <w:pStyle w:val="Odsekzoznamu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Žiadajú preveriť cenovú reláciu takéhoto riešenia</w:t>
      </w:r>
    </w:p>
    <w:p w:rsidR="00630383" w:rsidRPr="00630383" w:rsidRDefault="00630383" w:rsidP="00630383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630383" w:rsidRPr="0060592E" w:rsidRDefault="00630383" w:rsidP="00C66019">
      <w:pPr>
        <w:pStyle w:val="Odsekzoznamu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92E">
        <w:rPr>
          <w:rFonts w:ascii="Times New Roman" w:hAnsi="Times New Roman"/>
          <w:b/>
          <w:sz w:val="24"/>
          <w:szCs w:val="24"/>
        </w:rPr>
        <w:t>Žiadajú o re</w:t>
      </w:r>
      <w:r w:rsidR="00E439DF" w:rsidRPr="0060592E">
        <w:rPr>
          <w:rFonts w:ascii="Times New Roman" w:hAnsi="Times New Roman"/>
          <w:b/>
          <w:sz w:val="24"/>
          <w:szCs w:val="24"/>
        </w:rPr>
        <w:t>a</w:t>
      </w:r>
      <w:r w:rsidRPr="0060592E">
        <w:rPr>
          <w:rFonts w:ascii="Times New Roman" w:hAnsi="Times New Roman"/>
          <w:b/>
          <w:sz w:val="24"/>
          <w:szCs w:val="24"/>
        </w:rPr>
        <w:t xml:space="preserve">lizovanie </w:t>
      </w:r>
      <w:r w:rsidR="00271DE9" w:rsidRPr="0060592E">
        <w:rPr>
          <w:rFonts w:ascii="Times New Roman" w:hAnsi="Times New Roman"/>
          <w:b/>
          <w:sz w:val="24"/>
          <w:szCs w:val="24"/>
        </w:rPr>
        <w:t>odvodnenia</w:t>
      </w:r>
      <w:r w:rsidRPr="0060592E">
        <w:rPr>
          <w:rFonts w:ascii="Times New Roman" w:hAnsi="Times New Roman"/>
          <w:b/>
          <w:sz w:val="24"/>
          <w:szCs w:val="24"/>
        </w:rPr>
        <w:t xml:space="preserve"> do konca augusta </w:t>
      </w:r>
      <w:r w:rsidRPr="0060592E">
        <w:rPr>
          <w:rFonts w:ascii="Times New Roman" w:hAnsi="Times New Roman"/>
          <w:b/>
          <w:sz w:val="24"/>
          <w:szCs w:val="24"/>
          <w:lang w:val="en-GB"/>
        </w:rPr>
        <w:t>2020</w:t>
      </w:r>
    </w:p>
    <w:p w:rsidR="00C66019" w:rsidRPr="00C66019" w:rsidRDefault="00C66019" w:rsidP="00C66019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A9632E" w:rsidRPr="00C66019" w:rsidRDefault="00B23C83" w:rsidP="00C66019">
      <w:pPr>
        <w:pStyle w:val="Nadpis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44924698"/>
      <w:r w:rsidRPr="00C66019">
        <w:rPr>
          <w:rFonts w:ascii="Times New Roman" w:hAnsi="Times New Roman"/>
          <w:sz w:val="24"/>
          <w:szCs w:val="24"/>
        </w:rPr>
        <w:t>Rôzne</w:t>
      </w:r>
      <w:bookmarkEnd w:id="6"/>
    </w:p>
    <w:p w:rsidR="00A9632E" w:rsidRPr="00C66019" w:rsidRDefault="00A9632E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58C5" w:rsidRPr="0060592E" w:rsidRDefault="002958C5" w:rsidP="000C5478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 xml:space="preserve">Nevyužité </w:t>
      </w:r>
      <w:r w:rsidR="00210165" w:rsidRPr="0060592E">
        <w:rPr>
          <w:rFonts w:ascii="Times New Roman" w:hAnsi="Times New Roman"/>
          <w:sz w:val="24"/>
          <w:szCs w:val="24"/>
        </w:rPr>
        <w:t xml:space="preserve">bývalé </w:t>
      </w:r>
      <w:r w:rsidRPr="0060592E">
        <w:rPr>
          <w:rFonts w:ascii="Times New Roman" w:hAnsi="Times New Roman"/>
          <w:sz w:val="24"/>
          <w:szCs w:val="24"/>
        </w:rPr>
        <w:t xml:space="preserve">kontajnerové stojiská na ulici </w:t>
      </w:r>
      <w:proofErr w:type="spellStart"/>
      <w:r w:rsidRPr="0060592E">
        <w:rPr>
          <w:rFonts w:ascii="Times New Roman" w:hAnsi="Times New Roman"/>
          <w:sz w:val="24"/>
          <w:szCs w:val="24"/>
        </w:rPr>
        <w:t>Studenohorská</w:t>
      </w:r>
      <w:proofErr w:type="spellEnd"/>
      <w:r w:rsidRPr="0060592E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60592E">
        <w:rPr>
          <w:rFonts w:ascii="Times New Roman" w:hAnsi="Times New Roman"/>
          <w:sz w:val="24"/>
          <w:szCs w:val="24"/>
        </w:rPr>
        <w:t>Bakošova</w:t>
      </w:r>
      <w:proofErr w:type="spellEnd"/>
    </w:p>
    <w:p w:rsidR="002958C5" w:rsidRDefault="002958C5" w:rsidP="002958C5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592E">
        <w:rPr>
          <w:rFonts w:ascii="Times New Roman" w:hAnsi="Times New Roman"/>
          <w:b/>
          <w:sz w:val="24"/>
          <w:szCs w:val="24"/>
        </w:rPr>
        <w:t xml:space="preserve">Členovia komisie na základe diskusie odporúčajú </w:t>
      </w:r>
      <w:r w:rsidR="00210165" w:rsidRPr="0060592E">
        <w:rPr>
          <w:rFonts w:ascii="Times New Roman" w:hAnsi="Times New Roman"/>
          <w:b/>
          <w:sz w:val="24"/>
          <w:szCs w:val="24"/>
        </w:rPr>
        <w:t xml:space="preserve">prioritne </w:t>
      </w:r>
      <w:r w:rsidRPr="0060592E">
        <w:rPr>
          <w:rFonts w:ascii="Times New Roman" w:hAnsi="Times New Roman"/>
          <w:b/>
          <w:sz w:val="24"/>
          <w:szCs w:val="24"/>
        </w:rPr>
        <w:t>odstrániť obvodové múry bývalých kontajnerových stojísk</w:t>
      </w:r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210165" w:rsidRPr="0060592E">
        <w:rPr>
          <w:rFonts w:ascii="Times New Roman" w:hAnsi="Times New Roman"/>
          <w:b/>
          <w:sz w:val="24"/>
          <w:szCs w:val="24"/>
        </w:rPr>
        <w:t>ideálne ešte</w:t>
      </w:r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 xml:space="preserve"> v </w:t>
      </w:r>
      <w:proofErr w:type="spellStart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>roku</w:t>
      </w:r>
      <w:proofErr w:type="spellEnd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 xml:space="preserve"> 2020</w:t>
      </w:r>
      <w:r w:rsidR="00210165" w:rsidRPr="0060592E">
        <w:rPr>
          <w:rFonts w:ascii="Times New Roman" w:hAnsi="Times New Roman"/>
          <w:b/>
          <w:sz w:val="24"/>
          <w:szCs w:val="24"/>
        </w:rPr>
        <w:t>. Ako ďalší krok odporúčajú</w:t>
      </w:r>
      <w:r w:rsidRPr="0060592E">
        <w:rPr>
          <w:rFonts w:ascii="Times New Roman" w:hAnsi="Times New Roman"/>
          <w:b/>
          <w:sz w:val="24"/>
          <w:szCs w:val="24"/>
        </w:rPr>
        <w:t> tento priestor využiť</w:t>
      </w:r>
      <w:r w:rsidR="00210165" w:rsidRPr="0060592E">
        <w:rPr>
          <w:rFonts w:ascii="Times New Roman" w:hAnsi="Times New Roman"/>
          <w:b/>
          <w:sz w:val="24"/>
          <w:szCs w:val="24"/>
        </w:rPr>
        <w:t xml:space="preserve"> napr.</w:t>
      </w:r>
      <w:r w:rsidRPr="0060592E">
        <w:rPr>
          <w:rFonts w:ascii="Times New Roman" w:hAnsi="Times New Roman"/>
          <w:b/>
          <w:sz w:val="24"/>
          <w:szCs w:val="24"/>
        </w:rPr>
        <w:t xml:space="preserve"> ako miesto na parkovanie motocyklov alebo na umiestnenie športových prvkov napr. pingpongových stolov</w:t>
      </w:r>
      <w:r w:rsidR="00210165" w:rsidRPr="0060592E">
        <w:rPr>
          <w:rFonts w:ascii="Times New Roman" w:hAnsi="Times New Roman"/>
          <w:b/>
          <w:sz w:val="24"/>
          <w:szCs w:val="24"/>
        </w:rPr>
        <w:t>, výsadbu alebo umiestnenie zelene. Zároveň odporúčajú preveriť so spoločnosťou OLO na ktorých stojiskách by bolo možné zriadiť uzamknut</w:t>
      </w:r>
      <w:r w:rsidR="00271DE9" w:rsidRPr="0060592E">
        <w:rPr>
          <w:rFonts w:ascii="Times New Roman" w:hAnsi="Times New Roman"/>
          <w:b/>
          <w:sz w:val="24"/>
          <w:szCs w:val="24"/>
        </w:rPr>
        <w:t>é stojiská</w:t>
      </w:r>
      <w:r w:rsidR="00210165" w:rsidRPr="0060592E">
        <w:rPr>
          <w:rFonts w:ascii="Times New Roman" w:hAnsi="Times New Roman"/>
          <w:b/>
          <w:sz w:val="24"/>
          <w:szCs w:val="24"/>
        </w:rPr>
        <w:t xml:space="preserve"> s kontajnermi. Tie by sa tak mohli presunúť z cesty. V</w:t>
      </w:r>
      <w:r w:rsidRPr="0060592E">
        <w:rPr>
          <w:rFonts w:ascii="Times New Roman" w:hAnsi="Times New Roman"/>
          <w:b/>
          <w:sz w:val="24"/>
          <w:szCs w:val="24"/>
        </w:rPr>
        <w:t> tejto súvislosti odporúčajú vybrať vhodnú firmu, ktorá by túto úpravu</w:t>
      </w:r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proofErr w:type="spellStart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>odstránenie</w:t>
      </w:r>
      <w:proofErr w:type="spellEnd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>obvodových</w:t>
      </w:r>
      <w:proofErr w:type="spellEnd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>múrov</w:t>
      </w:r>
      <w:proofErr w:type="spellEnd"/>
      <w:r w:rsidR="00210165" w:rsidRPr="0060592E">
        <w:rPr>
          <w:rFonts w:ascii="Times New Roman" w:hAnsi="Times New Roman"/>
          <w:b/>
          <w:sz w:val="24"/>
          <w:szCs w:val="24"/>
          <w:lang w:val="en-GB"/>
        </w:rPr>
        <w:t>)</w:t>
      </w:r>
      <w:r w:rsidRPr="0060592E">
        <w:rPr>
          <w:rFonts w:ascii="Times New Roman" w:hAnsi="Times New Roman"/>
          <w:b/>
          <w:sz w:val="24"/>
          <w:szCs w:val="24"/>
        </w:rPr>
        <w:t xml:space="preserve"> vedela zabezpečiť </w:t>
      </w:r>
      <w:r>
        <w:rPr>
          <w:rFonts w:ascii="Times New Roman" w:hAnsi="Times New Roman"/>
          <w:b/>
          <w:sz w:val="24"/>
          <w:szCs w:val="24"/>
        </w:rPr>
        <w:lastRenderedPageBreak/>
        <w:t>a vyžiadať si cenovú ponuku. Zároveň odporúčajú preveriť možnosti čerpania dotácií v tejto veci.</w:t>
      </w:r>
      <w:r w:rsidR="00210165">
        <w:rPr>
          <w:rFonts w:ascii="Times New Roman" w:hAnsi="Times New Roman"/>
          <w:b/>
          <w:sz w:val="24"/>
          <w:szCs w:val="24"/>
        </w:rPr>
        <w:t xml:space="preserve"> </w:t>
      </w:r>
    </w:p>
    <w:p w:rsidR="00CE3956" w:rsidRPr="0060592E" w:rsidRDefault="002958C5" w:rsidP="00CE3956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Členovia komisie odporúčajú informovať občanov o zákaze umi</w:t>
      </w:r>
      <w:r w:rsidR="00CE3956">
        <w:rPr>
          <w:rFonts w:ascii="Times New Roman" w:hAnsi="Times New Roman"/>
          <w:b/>
          <w:sz w:val="24"/>
          <w:szCs w:val="24"/>
        </w:rPr>
        <w:t>estňovať odpad do týchto miest.</w:t>
      </w:r>
      <w:r w:rsidR="00DB4D4A">
        <w:rPr>
          <w:rFonts w:ascii="Times New Roman" w:hAnsi="Times New Roman"/>
          <w:b/>
          <w:sz w:val="24"/>
          <w:szCs w:val="24"/>
        </w:rPr>
        <w:t xml:space="preserve"> </w:t>
      </w:r>
      <w:r w:rsidR="00DB4D4A" w:rsidRPr="0060592E">
        <w:rPr>
          <w:rFonts w:ascii="Times New Roman" w:hAnsi="Times New Roman"/>
          <w:b/>
          <w:sz w:val="24"/>
          <w:szCs w:val="24"/>
        </w:rPr>
        <w:t xml:space="preserve">Odporúčajú informáciu o tom, ako naložiť s veľkorozmerným odpadom a ako nevytvárať skládky, znovu zdieľať do Lamačana </w:t>
      </w:r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(bolo to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napr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.  </w:t>
      </w:r>
      <w:proofErr w:type="gram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v</w:t>
      </w:r>
      <w:proofErr w:type="gram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čísle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5/2020).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Takúto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informáciu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odporúčajú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dať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aj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na</w:t>
      </w:r>
      <w:proofErr w:type="spellEnd"/>
      <w:proofErr w:type="gram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stránku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Lamača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a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opakovane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zverejnovať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aj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na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FB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Lamača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Tiež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členovia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komisie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opakovane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žiadajú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MÚ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komunikovať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so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všetkými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domami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na</w:t>
      </w:r>
      <w:proofErr w:type="spellEnd"/>
      <w:proofErr w:type="gram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Studenohorskej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a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Bakošovej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a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požiadať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kontakty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ktoré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MÚ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má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v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domoch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, aby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informovali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obyvateľov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Informácia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do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domov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by mala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obsahovať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hlavne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fakt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že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je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zakázané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tvoriť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čierne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skládky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ukladaním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nábytku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aká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je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hrozba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pokuty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a</w:t>
      </w:r>
      <w:proofErr w:type="gram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ako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majú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občania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postupovať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keď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sa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potrebujú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zbaviť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veľkorozmerného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>odpadu</w:t>
      </w:r>
      <w:proofErr w:type="spellEnd"/>
      <w:r w:rsidR="00DB4D4A" w:rsidRPr="0060592E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Komunikáciu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do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domov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žiada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komisia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zrealizovať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do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konca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>júla</w:t>
      </w:r>
      <w:proofErr w:type="spellEnd"/>
      <w:r w:rsidR="00E43818" w:rsidRPr="0060592E">
        <w:rPr>
          <w:rFonts w:ascii="Times New Roman" w:hAnsi="Times New Roman"/>
          <w:b/>
          <w:sz w:val="24"/>
          <w:szCs w:val="24"/>
          <w:lang w:val="en-GB"/>
        </w:rPr>
        <w:t xml:space="preserve"> 2020.</w:t>
      </w:r>
      <w:r w:rsidR="00EF564D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Členovia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komisie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zárove</w:t>
      </w:r>
      <w:r w:rsidR="00721ED7" w:rsidRPr="0060592E">
        <w:rPr>
          <w:rFonts w:ascii="Times New Roman" w:hAnsi="Times New Roman"/>
          <w:b/>
          <w:sz w:val="24"/>
          <w:szCs w:val="24"/>
          <w:lang w:val="en-GB"/>
        </w:rPr>
        <w:t>ň</w:t>
      </w:r>
      <w:proofErr w:type="spellEnd"/>
      <w:r w:rsidR="00721ED7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721ED7" w:rsidRPr="0060592E">
        <w:rPr>
          <w:rFonts w:ascii="Times New Roman" w:hAnsi="Times New Roman"/>
          <w:b/>
          <w:sz w:val="24"/>
          <w:szCs w:val="24"/>
          <w:lang w:val="en-GB"/>
        </w:rPr>
        <w:t>opakovan</w:t>
      </w:r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e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žiadajú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označiť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bývalé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kontajnerové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stojiská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s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informáciu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o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zákaze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skládkovania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Tiež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umiestniť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fotopasce</w:t>
      </w:r>
      <w:proofErr w:type="spellEnd"/>
      <w:r w:rsidR="00F055F6" w:rsidRPr="0060592E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EF564D" w:rsidRPr="0060592E" w:rsidRDefault="00EF564D" w:rsidP="00CE3956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0592E">
        <w:rPr>
          <w:rFonts w:ascii="Times New Roman" w:hAnsi="Times New Roman"/>
          <w:b/>
          <w:sz w:val="24"/>
          <w:szCs w:val="24"/>
        </w:rPr>
        <w:t>Predsedníčka komisie ďalej informovala, že tejto téme sa tiež venovala na stretnutí so starostom (1.7.2020)</w:t>
      </w:r>
      <w:r w:rsidR="00D248DB" w:rsidRPr="0060592E">
        <w:rPr>
          <w:rFonts w:ascii="Times New Roman" w:hAnsi="Times New Roman"/>
          <w:b/>
          <w:sz w:val="24"/>
          <w:szCs w:val="24"/>
        </w:rPr>
        <w:t>. Zároveň informovala o zberných miestach v Lamači, ktoré sa tiež riešili na tomto stretnutí so starostom. Cie</w:t>
      </w:r>
      <w:r w:rsidR="004D71CD" w:rsidRPr="0060592E">
        <w:rPr>
          <w:rFonts w:ascii="Times New Roman" w:hAnsi="Times New Roman"/>
          <w:b/>
          <w:sz w:val="24"/>
          <w:szCs w:val="24"/>
        </w:rPr>
        <w:t xml:space="preserve">ľom je, </w:t>
      </w:r>
      <w:r w:rsidR="00D248DB" w:rsidRPr="0060592E">
        <w:rPr>
          <w:rFonts w:ascii="Times New Roman" w:hAnsi="Times New Roman"/>
          <w:b/>
          <w:sz w:val="24"/>
          <w:szCs w:val="24"/>
        </w:rPr>
        <w:t xml:space="preserve">aby aspoň jedno zberné miesto už fungovalo a mohlo byť využité </w:t>
      </w:r>
      <w:r w:rsidR="00D248DB" w:rsidRPr="0060592E">
        <w:rPr>
          <w:rFonts w:ascii="Times New Roman" w:hAnsi="Times New Roman"/>
          <w:b/>
          <w:sz w:val="24"/>
          <w:szCs w:val="24"/>
          <w:lang w:val="en-GB"/>
        </w:rPr>
        <w:t>(</w:t>
      </w:r>
      <w:proofErr w:type="spellStart"/>
      <w:r w:rsidR="00D248DB" w:rsidRPr="0060592E">
        <w:rPr>
          <w:rFonts w:ascii="Times New Roman" w:hAnsi="Times New Roman"/>
          <w:b/>
          <w:sz w:val="24"/>
          <w:szCs w:val="24"/>
          <w:lang w:val="en-GB"/>
        </w:rPr>
        <w:t>ešte</w:t>
      </w:r>
      <w:proofErr w:type="spellEnd"/>
      <w:r w:rsidR="00D248DB" w:rsidRPr="0060592E">
        <w:rPr>
          <w:rFonts w:ascii="Times New Roman" w:hAnsi="Times New Roman"/>
          <w:b/>
          <w:sz w:val="24"/>
          <w:szCs w:val="24"/>
          <w:lang w:val="en-GB"/>
        </w:rPr>
        <w:t xml:space="preserve"> v </w:t>
      </w:r>
      <w:proofErr w:type="spellStart"/>
      <w:r w:rsidR="00D248DB" w:rsidRPr="0060592E">
        <w:rPr>
          <w:rFonts w:ascii="Times New Roman" w:hAnsi="Times New Roman"/>
          <w:b/>
          <w:sz w:val="24"/>
          <w:szCs w:val="24"/>
          <w:lang w:val="en-GB"/>
        </w:rPr>
        <w:t>kombinácii</w:t>
      </w:r>
      <w:proofErr w:type="spellEnd"/>
      <w:r w:rsidR="00D248DB" w:rsidRPr="0060592E">
        <w:rPr>
          <w:rFonts w:ascii="Times New Roman" w:hAnsi="Times New Roman"/>
          <w:b/>
          <w:sz w:val="24"/>
          <w:szCs w:val="24"/>
          <w:lang w:val="en-GB"/>
        </w:rPr>
        <w:t xml:space="preserve"> s VKK)</w:t>
      </w:r>
      <w:r w:rsidR="00D248DB" w:rsidRPr="0060592E">
        <w:rPr>
          <w:rFonts w:ascii="Times New Roman" w:hAnsi="Times New Roman"/>
          <w:b/>
          <w:sz w:val="24"/>
          <w:szCs w:val="24"/>
        </w:rPr>
        <w:t xml:space="preserve"> na jesenné upratovanie </w:t>
      </w:r>
      <w:r w:rsidR="00D248DB" w:rsidRPr="0060592E">
        <w:rPr>
          <w:rFonts w:ascii="Times New Roman" w:hAnsi="Times New Roman"/>
          <w:b/>
          <w:sz w:val="24"/>
          <w:szCs w:val="24"/>
          <w:lang w:val="en-GB"/>
        </w:rPr>
        <w:t xml:space="preserve">2020. </w:t>
      </w:r>
    </w:p>
    <w:p w:rsidR="00CE3956" w:rsidRDefault="00CE3956" w:rsidP="00CE3956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3956" w:rsidRPr="0060592E" w:rsidRDefault="00CE3956" w:rsidP="00CE3956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956">
        <w:rPr>
          <w:rFonts w:ascii="Times New Roman" w:hAnsi="Times New Roman"/>
          <w:sz w:val="24"/>
          <w:szCs w:val="24"/>
        </w:rPr>
        <w:t>VZN o psoch</w:t>
      </w:r>
      <w:r>
        <w:rPr>
          <w:rFonts w:ascii="Times New Roman" w:hAnsi="Times New Roman"/>
          <w:b/>
          <w:sz w:val="24"/>
          <w:szCs w:val="24"/>
        </w:rPr>
        <w:t xml:space="preserve"> – A) </w:t>
      </w:r>
      <w:r w:rsidRPr="0060592E">
        <w:rPr>
          <w:rFonts w:ascii="Times New Roman" w:hAnsi="Times New Roman"/>
          <w:b/>
          <w:sz w:val="24"/>
          <w:szCs w:val="24"/>
        </w:rPr>
        <w:t xml:space="preserve">Členovia komisie odporúčajú tento bod riešiť samostatne na nasledujúcom zasadnutí komisie. V rámci VZN uvažovať aj o vytvorení agility parku vo </w:t>
      </w:r>
      <w:proofErr w:type="spellStart"/>
      <w:r w:rsidRPr="0060592E">
        <w:rPr>
          <w:rFonts w:ascii="Times New Roman" w:hAnsi="Times New Roman"/>
          <w:b/>
          <w:sz w:val="24"/>
          <w:szCs w:val="24"/>
        </w:rPr>
        <w:t>vnútrobloku</w:t>
      </w:r>
      <w:proofErr w:type="spellEnd"/>
      <w:r w:rsidRPr="0060592E">
        <w:rPr>
          <w:rFonts w:ascii="Times New Roman" w:hAnsi="Times New Roman"/>
          <w:b/>
          <w:sz w:val="24"/>
          <w:szCs w:val="24"/>
        </w:rPr>
        <w:t xml:space="preserve"> na </w:t>
      </w:r>
      <w:proofErr w:type="spellStart"/>
      <w:r w:rsidRPr="0060592E">
        <w:rPr>
          <w:rFonts w:ascii="Times New Roman" w:hAnsi="Times New Roman"/>
          <w:b/>
          <w:sz w:val="24"/>
          <w:szCs w:val="24"/>
        </w:rPr>
        <w:t>Bakošovej</w:t>
      </w:r>
      <w:proofErr w:type="spellEnd"/>
      <w:r w:rsidR="00830FD5" w:rsidRPr="0060592E">
        <w:rPr>
          <w:rFonts w:ascii="Times New Roman" w:hAnsi="Times New Roman"/>
          <w:b/>
          <w:sz w:val="24"/>
          <w:szCs w:val="24"/>
        </w:rPr>
        <w:t xml:space="preserve"> ulici a následne riešiť zákaz </w:t>
      </w:r>
      <w:r w:rsidRPr="0060592E">
        <w:rPr>
          <w:rFonts w:ascii="Times New Roman" w:hAnsi="Times New Roman"/>
          <w:b/>
          <w:sz w:val="24"/>
          <w:szCs w:val="24"/>
        </w:rPr>
        <w:t xml:space="preserve">voľného pohybu psov </w:t>
      </w:r>
      <w:r w:rsidR="00830FD5" w:rsidRPr="0060592E">
        <w:rPr>
          <w:rFonts w:ascii="Times New Roman" w:hAnsi="Times New Roman"/>
          <w:b/>
          <w:sz w:val="24"/>
          <w:szCs w:val="24"/>
        </w:rPr>
        <w:t xml:space="preserve">vo zvyšku priestoru </w:t>
      </w:r>
      <w:proofErr w:type="spellStart"/>
      <w:r w:rsidR="00830FD5" w:rsidRPr="0060592E">
        <w:rPr>
          <w:rFonts w:ascii="Times New Roman" w:hAnsi="Times New Roman"/>
          <w:b/>
          <w:sz w:val="24"/>
          <w:szCs w:val="24"/>
        </w:rPr>
        <w:t>vnútrobloku</w:t>
      </w:r>
      <w:proofErr w:type="spellEnd"/>
      <w:r w:rsidR="00830FD5" w:rsidRPr="0060592E">
        <w:rPr>
          <w:rFonts w:ascii="Times New Roman" w:hAnsi="Times New Roman"/>
          <w:b/>
          <w:sz w:val="24"/>
          <w:szCs w:val="24"/>
        </w:rPr>
        <w:t>.</w:t>
      </w:r>
      <w:r w:rsidRPr="0060592E">
        <w:rPr>
          <w:rFonts w:ascii="Times New Roman" w:hAnsi="Times New Roman"/>
          <w:b/>
          <w:sz w:val="24"/>
          <w:szCs w:val="24"/>
        </w:rPr>
        <w:t xml:space="preserve"> </w:t>
      </w:r>
    </w:p>
    <w:p w:rsidR="00CE3956" w:rsidRPr="00CE3956" w:rsidRDefault="00CE3956" w:rsidP="00CE3956">
      <w:pPr>
        <w:pStyle w:val="Odsekzoznamu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členovia komisie žiadajú obnoviť informačné tabule informujúce o zákaze voľného pohybu a zákazu vstupu so psom na miestach určených platným VZN </w:t>
      </w:r>
    </w:p>
    <w:p w:rsidR="00623C71" w:rsidRPr="00C66019" w:rsidRDefault="00623C71" w:rsidP="00C66019">
      <w:pPr>
        <w:pStyle w:val="Odsekzoznamu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3C71" w:rsidRPr="00C66019" w:rsidRDefault="00BC3992" w:rsidP="00C66019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Členovia komisie opätovne žiadajú osaden</w:t>
      </w:r>
      <w:r w:rsidR="000079A1">
        <w:rPr>
          <w:rFonts w:ascii="Times New Roman" w:hAnsi="Times New Roman"/>
          <w:b/>
          <w:sz w:val="24"/>
          <w:szCs w:val="24"/>
        </w:rPr>
        <w:t xml:space="preserve">ie pitnej fontánky na námestie </w:t>
      </w:r>
    </w:p>
    <w:p w:rsidR="001D0250" w:rsidRPr="00C66019" w:rsidRDefault="001D0250" w:rsidP="00C66019">
      <w:pPr>
        <w:pStyle w:val="Odsekzoznamu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31034" w:rsidRPr="00A31034" w:rsidRDefault="00BC3992" w:rsidP="00A31034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Členovia komisie opätovne požadujú za</w:t>
      </w:r>
      <w:r w:rsidR="000079A1">
        <w:rPr>
          <w:rFonts w:ascii="Times New Roman" w:hAnsi="Times New Roman"/>
          <w:b/>
          <w:sz w:val="24"/>
          <w:szCs w:val="24"/>
        </w:rPr>
        <w:t xml:space="preserve">bezpečiť </w:t>
      </w:r>
      <w:r w:rsidR="000079A1" w:rsidRPr="0060592E">
        <w:rPr>
          <w:rFonts w:ascii="Times New Roman" w:hAnsi="Times New Roman"/>
          <w:b/>
          <w:sz w:val="24"/>
          <w:szCs w:val="24"/>
        </w:rPr>
        <w:t>umiestnenie kontajnerovej zelene</w:t>
      </w:r>
      <w:r w:rsidRPr="006059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hornú časť námestia do priestoru pred kinom</w:t>
      </w:r>
      <w:r w:rsidR="00067C06">
        <w:rPr>
          <w:rFonts w:ascii="Times New Roman" w:hAnsi="Times New Roman"/>
          <w:b/>
          <w:sz w:val="24"/>
          <w:szCs w:val="24"/>
        </w:rPr>
        <w:t xml:space="preserve"> v termíne do konca augusta 2020.</w:t>
      </w:r>
    </w:p>
    <w:p w:rsidR="00A31034" w:rsidRPr="00A31034" w:rsidRDefault="00A31034" w:rsidP="00A31034">
      <w:pPr>
        <w:pStyle w:val="Odsekzoznamu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0F53" w:rsidRDefault="00BC3992" w:rsidP="00C66019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Členovia komisie odporúčajú v spolupráci s poslancami MČ Lamač</w:t>
      </w:r>
      <w:r w:rsidR="00CE3956">
        <w:rPr>
          <w:rFonts w:ascii="Times New Roman" w:eastAsia="Times New Roman" w:hAnsi="Times New Roman"/>
          <w:b/>
          <w:bCs/>
          <w:sz w:val="24"/>
          <w:szCs w:val="24"/>
        </w:rPr>
        <w:t xml:space="preserve"> zabezpečiť do konca augusta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postupné osadenie drevených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sedákov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E3956">
        <w:rPr>
          <w:rFonts w:ascii="Times New Roman" w:eastAsia="Times New Roman" w:hAnsi="Times New Roman"/>
          <w:b/>
          <w:bCs/>
          <w:sz w:val="24"/>
          <w:szCs w:val="24"/>
        </w:rPr>
        <w:t xml:space="preserve">do stupňov v strednej a spodnej časti námestia. </w:t>
      </w:r>
      <w:proofErr w:type="spellStart"/>
      <w:r w:rsidR="00CE3956">
        <w:rPr>
          <w:rFonts w:ascii="Times New Roman" w:eastAsia="Times New Roman" w:hAnsi="Times New Roman"/>
          <w:b/>
          <w:bCs/>
          <w:sz w:val="24"/>
          <w:szCs w:val="24"/>
        </w:rPr>
        <w:t>Sedáky</w:t>
      </w:r>
      <w:proofErr w:type="spellEnd"/>
      <w:r w:rsidR="00CE3956">
        <w:rPr>
          <w:rFonts w:ascii="Times New Roman" w:eastAsia="Times New Roman" w:hAnsi="Times New Roman"/>
          <w:b/>
          <w:bCs/>
          <w:sz w:val="24"/>
          <w:szCs w:val="24"/>
        </w:rPr>
        <w:t xml:space="preserve"> odporúčajú osadzovať šachovnicovým systémom.</w:t>
      </w:r>
    </w:p>
    <w:p w:rsidR="00067C06" w:rsidRPr="00067C06" w:rsidRDefault="00067C06" w:rsidP="00067C06">
      <w:pPr>
        <w:pStyle w:val="Odsekzoznamu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67C06" w:rsidRDefault="00067C06" w:rsidP="00C66019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Výsadba drevín na území MČ Lamač: Na základe žiadosti magistrátu o spoluprácu pri určení miest na výsadbu stromov na území hlavného mesta, členovia komisie odporúčajú spojiť s</w:t>
      </w:r>
      <w:r w:rsidR="00793DF4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Ing</w:t>
      </w:r>
      <w:r w:rsidR="00793DF4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Petrom vo veci posúdenia možnosti výsadby na týchto miestach: </w:t>
      </w:r>
      <w:proofErr w:type="spellStart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Studenohorská</w:t>
      </w:r>
      <w:proofErr w:type="spellEnd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Podháj</w:t>
      </w:r>
      <w:proofErr w:type="spellEnd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(príces</w:t>
      </w:r>
      <w:r w:rsidR="00694C3D" w:rsidRPr="00793DF4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ná zeleň), </w:t>
      </w:r>
      <w:proofErr w:type="spellStart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Vnútroblok</w:t>
      </w:r>
      <w:proofErr w:type="spellEnd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Bakošova</w:t>
      </w:r>
      <w:proofErr w:type="spellEnd"/>
      <w:r w:rsidR="00793DF4"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/Na </w:t>
      </w:r>
      <w:proofErr w:type="spellStart"/>
      <w:r w:rsidR="00793DF4"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barine</w:t>
      </w:r>
      <w:proofErr w:type="spellEnd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, lúka </w:t>
      </w:r>
      <w:proofErr w:type="spellStart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>Heyrovského</w:t>
      </w:r>
      <w:proofErr w:type="spellEnd"/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12-14</w:t>
      </w:r>
      <w:r w:rsid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793DF4" w:rsidRPr="0060592E">
        <w:rPr>
          <w:rFonts w:ascii="Times New Roman" w:eastAsia="Times New Roman" w:hAnsi="Times New Roman"/>
          <w:b/>
          <w:bCs/>
          <w:sz w:val="24"/>
          <w:szCs w:val="24"/>
        </w:rPr>
        <w:t>Hodonínska</w:t>
      </w: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. Zároveň </w:t>
      </w:r>
      <w:r w:rsidR="009557E4" w:rsidRPr="00793DF4">
        <w:rPr>
          <w:rFonts w:ascii="Times New Roman" w:eastAsia="Times New Roman" w:hAnsi="Times New Roman"/>
          <w:b/>
          <w:bCs/>
          <w:sz w:val="24"/>
          <w:szCs w:val="24"/>
        </w:rPr>
        <w:t>žiadajú</w:t>
      </w: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o určenie podmienok starostlivosti o túto výsadbu ako aj o druhové zloženie</w:t>
      </w:r>
      <w:r w:rsidR="009557E4"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drevín plánovaných na výsadbu. </w:t>
      </w:r>
      <w:r w:rsidRPr="00793DF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5754C" w:rsidRPr="00B5754C" w:rsidRDefault="00B5754C" w:rsidP="00B5754C">
      <w:pPr>
        <w:pStyle w:val="Odsekzoznamu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754C" w:rsidRPr="0060592E" w:rsidRDefault="00B5754C" w:rsidP="00C66019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0592E">
        <w:rPr>
          <w:rFonts w:ascii="Times New Roman" w:eastAsia="Times New Roman" w:hAnsi="Times New Roman"/>
          <w:b/>
          <w:bCs/>
          <w:sz w:val="24"/>
          <w:szCs w:val="24"/>
        </w:rPr>
        <w:t xml:space="preserve">K téme výsadba zároveň predsedníčka komisie požiadala M.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</w:rPr>
        <w:t>Poláša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</w:rPr>
        <w:t xml:space="preserve">, aby konal vo veci náhradnej výsadby </w:t>
      </w:r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(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alej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stromov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vo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vnútrobloku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Bakošova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/Na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barine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60592E">
        <w:rPr>
          <w:rFonts w:ascii="Times New Roman" w:eastAsia="Times New Roman" w:hAnsi="Times New Roman"/>
          <w:b/>
          <w:bCs/>
          <w:sz w:val="24"/>
          <w:szCs w:val="24"/>
        </w:rPr>
        <w:t xml:space="preserve"> za výrub. Táto náhradná výsadba bola udelená súkromnej osobe za výrub a niektoré stromy neprežili. Zároveň požiadala M.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</w:rPr>
        <w:t>Poláša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</w:rPr>
        <w:t xml:space="preserve"> o vykonanie riadnej kontroly vo veci výrub stromov na parcele č. </w:t>
      </w:r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1763/11 a </w:t>
      </w:r>
      <w:r w:rsidRPr="0060592E">
        <w:rPr>
          <w:rFonts w:ascii="Times New Roman" w:eastAsia="Times New Roman" w:hAnsi="Times New Roman"/>
          <w:b/>
          <w:bCs/>
          <w:sz w:val="24"/>
          <w:szCs w:val="24"/>
        </w:rPr>
        <w:t>náležitej náhradnej výsadbe</w:t>
      </w:r>
    </w:p>
    <w:p w:rsidR="00B5754C" w:rsidRPr="00B5754C" w:rsidRDefault="00B5754C" w:rsidP="00B5754C">
      <w:pPr>
        <w:pStyle w:val="Odsekzoznamu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5754C" w:rsidRPr="0060592E" w:rsidRDefault="00B5754C" w:rsidP="00C66019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0592E">
        <w:rPr>
          <w:rFonts w:ascii="Times New Roman" w:eastAsia="Times New Roman" w:hAnsi="Times New Roman"/>
          <w:b/>
          <w:bCs/>
          <w:sz w:val="24"/>
          <w:szCs w:val="24"/>
        </w:rPr>
        <w:t>Žiadosť o výmenu malého smetného koša pri ihrisku</w:t>
      </w:r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(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pri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vstupnej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bráne</w:t>
      </w:r>
      <w:proofErr w:type="spellEnd"/>
      <w:r w:rsidRPr="0060592E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)</w:t>
      </w:r>
      <w:r w:rsidRPr="0060592E">
        <w:rPr>
          <w:rFonts w:ascii="Times New Roman" w:eastAsia="Times New Roman" w:hAnsi="Times New Roman"/>
          <w:b/>
          <w:bCs/>
          <w:sz w:val="24"/>
          <w:szCs w:val="24"/>
        </w:rPr>
        <w:t xml:space="preserve"> nad MÚ. </w:t>
      </w:r>
    </w:p>
    <w:p w:rsidR="00FA4284" w:rsidRPr="0060592E" w:rsidRDefault="00FA4284" w:rsidP="00FA4284">
      <w:pPr>
        <w:pStyle w:val="Odsekzoznamu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A4284" w:rsidRPr="0060592E" w:rsidRDefault="00FA4284" w:rsidP="00C66019">
      <w:pPr>
        <w:pStyle w:val="Odsekzoznamu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0592E">
        <w:rPr>
          <w:rFonts w:ascii="Times New Roman" w:eastAsia="Times New Roman" w:hAnsi="Times New Roman"/>
          <w:b/>
          <w:bCs/>
          <w:sz w:val="24"/>
          <w:szCs w:val="24"/>
        </w:rPr>
        <w:t>Pripomenutie nepoužívať jednorazové plasty na podujatiach MČ Lamač a triediť odpad.</w:t>
      </w:r>
    </w:p>
    <w:p w:rsidR="00A31034" w:rsidRPr="00793DF4" w:rsidRDefault="00A31034" w:rsidP="00C66019">
      <w:pPr>
        <w:pStyle w:val="Odsekzoznamu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0250" w:rsidRPr="00C66019" w:rsidRDefault="001D0250" w:rsidP="00C66019">
      <w:pPr>
        <w:pStyle w:val="Odsekzoznamu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7" w:name="_GoBack"/>
      <w:bookmarkEnd w:id="7"/>
    </w:p>
    <w:p w:rsidR="001D0250" w:rsidRPr="00C66019" w:rsidRDefault="001D0250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6585" w:rsidRPr="00C66019" w:rsidRDefault="00DC6585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C6585" w:rsidRPr="00C66019" w:rsidRDefault="00DC6585" w:rsidP="00C6601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934AA" w:rsidRPr="00C66019" w:rsidRDefault="0043620B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019">
        <w:rPr>
          <w:rFonts w:ascii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8175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5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4pt;width:4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Q1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"/>
            </w:pict>
          </mc:Fallback>
        </mc:AlternateConten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724"/>
        <w:gridCol w:w="276"/>
        <w:gridCol w:w="1796"/>
        <w:gridCol w:w="2794"/>
        <w:gridCol w:w="2696"/>
      </w:tblGrid>
      <w:tr w:rsidR="00C66019" w:rsidRPr="00C66019">
        <w:trPr>
          <w:trHeight w:val="597"/>
        </w:trPr>
        <w:tc>
          <w:tcPr>
            <w:tcW w:w="1133" w:type="dxa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Prítomní:</w:t>
            </w:r>
          </w:p>
        </w:tc>
        <w:tc>
          <w:tcPr>
            <w:tcW w:w="282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C66019" w:rsidRDefault="00DC6585" w:rsidP="00CF16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19">
              <w:rPr>
                <w:rFonts w:ascii="Times New Roman" w:hAnsi="Times New Roman"/>
                <w:sz w:val="24"/>
                <w:szCs w:val="24"/>
              </w:rPr>
              <w:t xml:space="preserve">Hagovská V., </w:t>
            </w:r>
            <w:r w:rsidR="00CF1672">
              <w:rPr>
                <w:rFonts w:ascii="Times New Roman" w:hAnsi="Times New Roman"/>
                <w:sz w:val="24"/>
                <w:szCs w:val="24"/>
              </w:rPr>
              <w:t xml:space="preserve">Kolár J., Polakovičová S., </w:t>
            </w:r>
            <w:r w:rsidRPr="00C66019">
              <w:rPr>
                <w:rFonts w:ascii="Times New Roman" w:hAnsi="Times New Roman"/>
                <w:sz w:val="24"/>
                <w:szCs w:val="24"/>
              </w:rPr>
              <w:t>Kniez M., Danevová V., Černá E.</w:t>
            </w:r>
            <w:r w:rsidR="00623C71" w:rsidRPr="00C66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672">
              <w:rPr>
                <w:rFonts w:ascii="Times New Roman" w:hAnsi="Times New Roman"/>
                <w:sz w:val="24"/>
                <w:szCs w:val="24"/>
              </w:rPr>
              <w:t xml:space="preserve">Petríček A., </w:t>
            </w:r>
            <w:proofErr w:type="spellStart"/>
            <w:r w:rsidR="00CF1672">
              <w:rPr>
                <w:rFonts w:ascii="Times New Roman" w:hAnsi="Times New Roman"/>
                <w:sz w:val="24"/>
                <w:szCs w:val="24"/>
              </w:rPr>
              <w:t>Polakovičova</w:t>
            </w:r>
            <w:proofErr w:type="spellEnd"/>
            <w:r w:rsidR="00CF1672">
              <w:rPr>
                <w:rFonts w:ascii="Times New Roman" w:hAnsi="Times New Roman"/>
                <w:sz w:val="24"/>
                <w:szCs w:val="24"/>
              </w:rPr>
              <w:t xml:space="preserve"> S., </w:t>
            </w:r>
          </w:p>
        </w:tc>
      </w:tr>
      <w:tr w:rsidR="00C66019" w:rsidRPr="00C66019">
        <w:trPr>
          <w:trHeight w:val="597"/>
        </w:trPr>
        <w:tc>
          <w:tcPr>
            <w:tcW w:w="1133" w:type="dxa"/>
          </w:tcPr>
          <w:p w:rsidR="00041E79" w:rsidRPr="00C66019" w:rsidRDefault="00041E79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Ospravedlnení</w:t>
            </w:r>
          </w:p>
        </w:tc>
        <w:tc>
          <w:tcPr>
            <w:tcW w:w="282" w:type="dxa"/>
            <w:vAlign w:val="bottom"/>
          </w:tcPr>
          <w:p w:rsidR="00041E79" w:rsidRPr="00C66019" w:rsidRDefault="00041E79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041E79" w:rsidRPr="00C66019" w:rsidRDefault="00CF1672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Čech P., Bacigál M.,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Neumeisterová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</w:tc>
      </w:tr>
      <w:tr w:rsidR="00C66019" w:rsidRPr="00C66019">
        <w:trPr>
          <w:trHeight w:val="734"/>
        </w:trPr>
        <w:tc>
          <w:tcPr>
            <w:tcW w:w="1133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Hostia</w:t>
            </w:r>
            <w:r w:rsidRPr="00C660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2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3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19" w:rsidRPr="00C66019">
        <w:tc>
          <w:tcPr>
            <w:tcW w:w="3391" w:type="dxa"/>
            <w:gridSpan w:val="3"/>
            <w:vAlign w:val="bottom"/>
          </w:tcPr>
          <w:p w:rsidR="00ED778A" w:rsidRPr="00C66019" w:rsidRDefault="00ED778A" w:rsidP="00CF16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Zapísal:</w:t>
            </w:r>
            <w:r w:rsidR="00187841" w:rsidRPr="00C660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1672">
              <w:rPr>
                <w:rFonts w:ascii="Times New Roman" w:hAnsi="Times New Roman"/>
                <w:b/>
                <w:sz w:val="24"/>
                <w:szCs w:val="24"/>
              </w:rPr>
              <w:t>2.7.2020</w:t>
            </w:r>
          </w:p>
        </w:tc>
        <w:tc>
          <w:tcPr>
            <w:tcW w:w="2947" w:type="dxa"/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Ing. Marek Poláš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019" w:rsidRPr="00C66019">
        <w:tc>
          <w:tcPr>
            <w:tcW w:w="3391" w:type="dxa"/>
            <w:gridSpan w:val="3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5" w:type="dxa"/>
            <w:gridSpan w:val="2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19" w:rsidRPr="00C66019">
        <w:tc>
          <w:tcPr>
            <w:tcW w:w="3391" w:type="dxa"/>
            <w:gridSpan w:val="3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Overil:</w:t>
            </w:r>
          </w:p>
        </w:tc>
        <w:tc>
          <w:tcPr>
            <w:tcW w:w="2947" w:type="dxa"/>
            <w:vAlign w:val="bottom"/>
          </w:tcPr>
          <w:p w:rsidR="00ED778A" w:rsidRPr="00C66019" w:rsidRDefault="00DC6585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019">
              <w:rPr>
                <w:rFonts w:ascii="Times New Roman" w:hAnsi="Times New Roman"/>
                <w:b/>
                <w:sz w:val="24"/>
                <w:szCs w:val="24"/>
              </w:rPr>
              <w:t>Ing. Veronika Hagovská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bottom"/>
          </w:tcPr>
          <w:p w:rsidR="00ED778A" w:rsidRPr="00C66019" w:rsidRDefault="00ED778A" w:rsidP="00C6601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4A53" w:rsidRPr="00C66019" w:rsidRDefault="00214A53" w:rsidP="00C660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4A53" w:rsidRPr="00C66019" w:rsidSect="00FE1F98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46" w:rsidRDefault="009F3146" w:rsidP="00A451E1">
      <w:pPr>
        <w:spacing w:after="0" w:line="240" w:lineRule="auto"/>
      </w:pPr>
      <w:r>
        <w:separator/>
      </w:r>
    </w:p>
  </w:endnote>
  <w:endnote w:type="continuationSeparator" w:id="0">
    <w:p w:rsidR="009F3146" w:rsidRDefault="009F3146" w:rsidP="00A4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Default="0020514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92E">
      <w:rPr>
        <w:noProof/>
      </w:rPr>
      <w:t>5</w:t>
    </w:r>
    <w:r>
      <w:fldChar w:fldCharType="end"/>
    </w:r>
  </w:p>
  <w:p w:rsidR="00205146" w:rsidRDefault="002051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46" w:rsidRDefault="009F3146" w:rsidP="00A451E1">
      <w:pPr>
        <w:spacing w:after="0" w:line="240" w:lineRule="auto"/>
      </w:pPr>
      <w:r>
        <w:separator/>
      </w:r>
    </w:p>
  </w:footnote>
  <w:footnote w:type="continuationSeparator" w:id="0">
    <w:p w:rsidR="009F3146" w:rsidRDefault="009F3146" w:rsidP="00A4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46" w:rsidRPr="000576F1" w:rsidRDefault="00205146" w:rsidP="00FE1F98">
    <w:pPr>
      <w:pStyle w:val="Hlavika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  <w:r w:rsidRPr="000576F1">
      <w:rPr>
        <w:rFonts w:ascii="Times New Roman" w:eastAsia="Times New Roman" w:hAnsi="Times New Roman"/>
        <w:b/>
        <w:sz w:val="32"/>
        <w:szCs w:val="32"/>
        <w:u w:val="single"/>
      </w:rPr>
      <w:t>Zápisnica</w:t>
    </w:r>
  </w:p>
  <w:p w:rsidR="00205146" w:rsidRPr="000576F1" w:rsidRDefault="00205146" w:rsidP="00FE1F98">
    <w:pPr>
      <w:pStyle w:val="Hlavika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  <w:u w:val="single"/>
      </w:rPr>
    </w:pPr>
  </w:p>
  <w:p w:rsidR="00205146" w:rsidRPr="000576F1" w:rsidRDefault="00205146" w:rsidP="00FE1F98">
    <w:pPr>
      <w:pStyle w:val="Hlavika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sz w:val="32"/>
        <w:szCs w:val="32"/>
      </w:rPr>
    </w:pPr>
    <w:r w:rsidRPr="000576F1">
      <w:rPr>
        <w:rFonts w:ascii="Times New Roman" w:eastAsia="Times New Roman" w:hAnsi="Times New Roman"/>
        <w:b/>
        <w:sz w:val="32"/>
        <w:szCs w:val="32"/>
      </w:rPr>
      <w:t>zo zasadnutia komisie životné</w:t>
    </w:r>
    <w:r>
      <w:rPr>
        <w:rFonts w:ascii="Times New Roman" w:eastAsia="Times New Roman" w:hAnsi="Times New Roman"/>
        <w:b/>
        <w:sz w:val="32"/>
        <w:szCs w:val="32"/>
      </w:rPr>
      <w:t>ho prostredia</w:t>
    </w:r>
    <w:r w:rsidR="00A75F23">
      <w:rPr>
        <w:rFonts w:ascii="Times New Roman" w:eastAsia="Times New Roman" w:hAnsi="Times New Roman"/>
        <w:b/>
        <w:sz w:val="32"/>
        <w:szCs w:val="32"/>
      </w:rPr>
      <w:t xml:space="preserve"> a hospodárskej stratégie</w:t>
    </w:r>
    <w:r>
      <w:rPr>
        <w:rFonts w:ascii="Times New Roman" w:eastAsia="Times New Roman" w:hAnsi="Times New Roman"/>
        <w:b/>
        <w:sz w:val="32"/>
        <w:szCs w:val="32"/>
      </w:rPr>
      <w:t xml:space="preserve"> konaného dňa </w:t>
    </w:r>
    <w:r w:rsidR="00FC65E8">
      <w:rPr>
        <w:rFonts w:ascii="Times New Roman" w:eastAsia="Times New Roman" w:hAnsi="Times New Roman"/>
        <w:b/>
        <w:sz w:val="32"/>
        <w:szCs w:val="32"/>
      </w:rPr>
      <w:t>2.7.2020</w:t>
    </w:r>
  </w:p>
  <w:p w:rsidR="00205146" w:rsidRDefault="002051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2AA"/>
      </v:shape>
    </w:pict>
  </w:numPicBullet>
  <w:abstractNum w:abstractNumId="0" w15:restartNumberingAfterBreak="0">
    <w:nsid w:val="FFFFFF7C"/>
    <w:multiLevelType w:val="singleLevel"/>
    <w:tmpl w:val="9CD8A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886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463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001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E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A8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26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8A2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8A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5EE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406F"/>
    <w:multiLevelType w:val="hybridMultilevel"/>
    <w:tmpl w:val="029C7764"/>
    <w:lvl w:ilvl="0" w:tplc="ADE0F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6697E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028A3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2CE4057"/>
    <w:multiLevelType w:val="hybridMultilevel"/>
    <w:tmpl w:val="079ADE56"/>
    <w:lvl w:ilvl="0" w:tplc="CD26D4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E2256"/>
    <w:multiLevelType w:val="hybridMultilevel"/>
    <w:tmpl w:val="7B6E93BA"/>
    <w:lvl w:ilvl="0" w:tplc="62E66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56741"/>
    <w:multiLevelType w:val="hybridMultilevel"/>
    <w:tmpl w:val="5E88E7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5239B"/>
    <w:multiLevelType w:val="hybridMultilevel"/>
    <w:tmpl w:val="7A56B4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E3540"/>
    <w:multiLevelType w:val="hybridMultilevel"/>
    <w:tmpl w:val="2F9A72E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400002"/>
    <w:multiLevelType w:val="hybridMultilevel"/>
    <w:tmpl w:val="1D048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1F001A"/>
    <w:multiLevelType w:val="hybridMultilevel"/>
    <w:tmpl w:val="5EEAA7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F6318"/>
    <w:multiLevelType w:val="hybridMultilevel"/>
    <w:tmpl w:val="CB8AF628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A3E60"/>
    <w:multiLevelType w:val="hybridMultilevel"/>
    <w:tmpl w:val="6F3E154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437A86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25561A9E"/>
    <w:multiLevelType w:val="hybridMultilevel"/>
    <w:tmpl w:val="AB7C5CE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AE30D1"/>
    <w:multiLevelType w:val="hybridMultilevel"/>
    <w:tmpl w:val="C960E162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A357E"/>
    <w:multiLevelType w:val="hybridMultilevel"/>
    <w:tmpl w:val="C75E162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506873"/>
    <w:multiLevelType w:val="hybridMultilevel"/>
    <w:tmpl w:val="4DB471CE"/>
    <w:lvl w:ilvl="0" w:tplc="50C27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60469"/>
    <w:multiLevelType w:val="hybridMultilevel"/>
    <w:tmpl w:val="FD1600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E15AB"/>
    <w:multiLevelType w:val="hybridMultilevel"/>
    <w:tmpl w:val="931401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3572F1"/>
    <w:multiLevelType w:val="hybridMultilevel"/>
    <w:tmpl w:val="E1E832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2D73DD"/>
    <w:multiLevelType w:val="hybridMultilevel"/>
    <w:tmpl w:val="A45AA36A"/>
    <w:lvl w:ilvl="0" w:tplc="EF647A9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124553"/>
    <w:multiLevelType w:val="hybridMultilevel"/>
    <w:tmpl w:val="7CB82B9C"/>
    <w:lvl w:ilvl="0" w:tplc="CEBEE4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759F4"/>
    <w:multiLevelType w:val="hybridMultilevel"/>
    <w:tmpl w:val="2EE687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642A70"/>
    <w:multiLevelType w:val="hybridMultilevel"/>
    <w:tmpl w:val="BD5C22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83F04"/>
    <w:multiLevelType w:val="hybridMultilevel"/>
    <w:tmpl w:val="4AB8D9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0931"/>
    <w:multiLevelType w:val="hybridMultilevel"/>
    <w:tmpl w:val="E4BCA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E4E26"/>
    <w:multiLevelType w:val="hybridMultilevel"/>
    <w:tmpl w:val="D75ED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660E4"/>
    <w:multiLevelType w:val="hybridMultilevel"/>
    <w:tmpl w:val="80245766"/>
    <w:lvl w:ilvl="0" w:tplc="5DD293A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70A7C"/>
    <w:multiLevelType w:val="hybridMultilevel"/>
    <w:tmpl w:val="2FC638E6"/>
    <w:lvl w:ilvl="0" w:tplc="3D8231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23703"/>
    <w:multiLevelType w:val="hybridMultilevel"/>
    <w:tmpl w:val="1AD6D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64BC"/>
    <w:multiLevelType w:val="hybridMultilevel"/>
    <w:tmpl w:val="0E7616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126A"/>
    <w:multiLevelType w:val="hybridMultilevel"/>
    <w:tmpl w:val="704CA7B4"/>
    <w:lvl w:ilvl="0" w:tplc="29D4F3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363B9"/>
    <w:multiLevelType w:val="hybridMultilevel"/>
    <w:tmpl w:val="0E7E3C36"/>
    <w:lvl w:ilvl="0" w:tplc="AECE99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5749D"/>
    <w:multiLevelType w:val="hybridMultilevel"/>
    <w:tmpl w:val="032640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F203B"/>
    <w:multiLevelType w:val="hybridMultilevel"/>
    <w:tmpl w:val="7F30DFE8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47E52"/>
    <w:multiLevelType w:val="hybridMultilevel"/>
    <w:tmpl w:val="B3DE02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2"/>
  </w:num>
  <w:num w:numId="3">
    <w:abstractNumId w:val="27"/>
  </w:num>
  <w:num w:numId="4">
    <w:abstractNumId w:val="23"/>
  </w:num>
  <w:num w:numId="5">
    <w:abstractNumId w:val="21"/>
  </w:num>
  <w:num w:numId="6">
    <w:abstractNumId w:val="22"/>
  </w:num>
  <w:num w:numId="7">
    <w:abstractNumId w:val="41"/>
  </w:num>
  <w:num w:numId="8">
    <w:abstractNumId w:val="15"/>
  </w:num>
  <w:num w:numId="9">
    <w:abstractNumId w:val="18"/>
  </w:num>
  <w:num w:numId="10">
    <w:abstractNumId w:val="11"/>
  </w:num>
  <w:num w:numId="11">
    <w:abstractNumId w:val="30"/>
  </w:num>
  <w:num w:numId="12">
    <w:abstractNumId w:val="19"/>
  </w:num>
  <w:num w:numId="13">
    <w:abstractNumId w:val="26"/>
  </w:num>
  <w:num w:numId="14">
    <w:abstractNumId w:val="29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8"/>
  </w:num>
  <w:num w:numId="26">
    <w:abstractNumId w:val="32"/>
  </w:num>
  <w:num w:numId="27">
    <w:abstractNumId w:val="16"/>
  </w:num>
  <w:num w:numId="28">
    <w:abstractNumId w:val="40"/>
  </w:num>
  <w:num w:numId="29">
    <w:abstractNumId w:val="17"/>
  </w:num>
  <w:num w:numId="30">
    <w:abstractNumId w:val="37"/>
  </w:num>
  <w:num w:numId="31">
    <w:abstractNumId w:val="33"/>
  </w:num>
  <w:num w:numId="32">
    <w:abstractNumId w:val="24"/>
  </w:num>
  <w:num w:numId="33">
    <w:abstractNumId w:val="25"/>
  </w:num>
  <w:num w:numId="34">
    <w:abstractNumId w:val="10"/>
  </w:num>
  <w:num w:numId="35">
    <w:abstractNumId w:val="14"/>
  </w:num>
  <w:num w:numId="36">
    <w:abstractNumId w:val="36"/>
  </w:num>
  <w:num w:numId="37">
    <w:abstractNumId w:val="39"/>
  </w:num>
  <w:num w:numId="38">
    <w:abstractNumId w:val="13"/>
  </w:num>
  <w:num w:numId="39">
    <w:abstractNumId w:val="35"/>
  </w:num>
  <w:num w:numId="40">
    <w:abstractNumId w:val="31"/>
  </w:num>
  <w:num w:numId="41">
    <w:abstractNumId w:val="43"/>
  </w:num>
  <w:num w:numId="42">
    <w:abstractNumId w:val="34"/>
  </w:num>
  <w:num w:numId="43">
    <w:abstractNumId w:val="28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1"/>
    <w:rsid w:val="000010E3"/>
    <w:rsid w:val="00001A13"/>
    <w:rsid w:val="00001BBF"/>
    <w:rsid w:val="00003C66"/>
    <w:rsid w:val="0000577E"/>
    <w:rsid w:val="00006334"/>
    <w:rsid w:val="000079A1"/>
    <w:rsid w:val="0001532A"/>
    <w:rsid w:val="00016031"/>
    <w:rsid w:val="00017CC5"/>
    <w:rsid w:val="00021222"/>
    <w:rsid w:val="00026354"/>
    <w:rsid w:val="000272BC"/>
    <w:rsid w:val="00030F9F"/>
    <w:rsid w:val="0003199E"/>
    <w:rsid w:val="0003321F"/>
    <w:rsid w:val="00034C2E"/>
    <w:rsid w:val="0003751E"/>
    <w:rsid w:val="00037553"/>
    <w:rsid w:val="00041E79"/>
    <w:rsid w:val="00041F3A"/>
    <w:rsid w:val="00042765"/>
    <w:rsid w:val="000440FE"/>
    <w:rsid w:val="00046A42"/>
    <w:rsid w:val="00047EA0"/>
    <w:rsid w:val="000519BB"/>
    <w:rsid w:val="000521F8"/>
    <w:rsid w:val="000530B4"/>
    <w:rsid w:val="00054DFF"/>
    <w:rsid w:val="000576F1"/>
    <w:rsid w:val="000651BB"/>
    <w:rsid w:val="00067C06"/>
    <w:rsid w:val="00071450"/>
    <w:rsid w:val="0007181B"/>
    <w:rsid w:val="00076FBD"/>
    <w:rsid w:val="00080035"/>
    <w:rsid w:val="00080C9E"/>
    <w:rsid w:val="0008108A"/>
    <w:rsid w:val="00081C64"/>
    <w:rsid w:val="000845C2"/>
    <w:rsid w:val="000853DB"/>
    <w:rsid w:val="00087A3E"/>
    <w:rsid w:val="00090C4E"/>
    <w:rsid w:val="00090F7E"/>
    <w:rsid w:val="000A4331"/>
    <w:rsid w:val="000A4C64"/>
    <w:rsid w:val="000A5485"/>
    <w:rsid w:val="000A789D"/>
    <w:rsid w:val="000B0EB0"/>
    <w:rsid w:val="000B348A"/>
    <w:rsid w:val="000B3847"/>
    <w:rsid w:val="000B4940"/>
    <w:rsid w:val="000B5D1F"/>
    <w:rsid w:val="000D0A0D"/>
    <w:rsid w:val="000D55EA"/>
    <w:rsid w:val="000D56C5"/>
    <w:rsid w:val="000D743B"/>
    <w:rsid w:val="000D7D6C"/>
    <w:rsid w:val="000E3A80"/>
    <w:rsid w:val="000E4FC9"/>
    <w:rsid w:val="000E50E7"/>
    <w:rsid w:val="000E5738"/>
    <w:rsid w:val="000F0F1F"/>
    <w:rsid w:val="000F4120"/>
    <w:rsid w:val="000F7276"/>
    <w:rsid w:val="001016F0"/>
    <w:rsid w:val="00102428"/>
    <w:rsid w:val="00105F70"/>
    <w:rsid w:val="00110722"/>
    <w:rsid w:val="00112ED8"/>
    <w:rsid w:val="00113A01"/>
    <w:rsid w:val="00115D39"/>
    <w:rsid w:val="001178FB"/>
    <w:rsid w:val="00120E54"/>
    <w:rsid w:val="001212D0"/>
    <w:rsid w:val="0012171E"/>
    <w:rsid w:val="00121964"/>
    <w:rsid w:val="0012779A"/>
    <w:rsid w:val="00131FDE"/>
    <w:rsid w:val="00135869"/>
    <w:rsid w:val="001362FB"/>
    <w:rsid w:val="00136D29"/>
    <w:rsid w:val="001404AD"/>
    <w:rsid w:val="00141679"/>
    <w:rsid w:val="001417E3"/>
    <w:rsid w:val="00142999"/>
    <w:rsid w:val="00147E7C"/>
    <w:rsid w:val="00147F7D"/>
    <w:rsid w:val="001504D7"/>
    <w:rsid w:val="001507A4"/>
    <w:rsid w:val="00151BAC"/>
    <w:rsid w:val="00152988"/>
    <w:rsid w:val="001536EB"/>
    <w:rsid w:val="00153AAD"/>
    <w:rsid w:val="001544E7"/>
    <w:rsid w:val="00154933"/>
    <w:rsid w:val="001554FC"/>
    <w:rsid w:val="00156B8F"/>
    <w:rsid w:val="001633E6"/>
    <w:rsid w:val="00163D5D"/>
    <w:rsid w:val="001670BB"/>
    <w:rsid w:val="00167EC1"/>
    <w:rsid w:val="001705C1"/>
    <w:rsid w:val="00171ECE"/>
    <w:rsid w:val="00172157"/>
    <w:rsid w:val="0017304B"/>
    <w:rsid w:val="0017447A"/>
    <w:rsid w:val="00175DB4"/>
    <w:rsid w:val="00176C3F"/>
    <w:rsid w:val="00183039"/>
    <w:rsid w:val="00184671"/>
    <w:rsid w:val="00185C4C"/>
    <w:rsid w:val="001863F2"/>
    <w:rsid w:val="00186C3B"/>
    <w:rsid w:val="00187841"/>
    <w:rsid w:val="001972F1"/>
    <w:rsid w:val="001A028C"/>
    <w:rsid w:val="001A2B32"/>
    <w:rsid w:val="001A3CBE"/>
    <w:rsid w:val="001A4EDE"/>
    <w:rsid w:val="001A59FE"/>
    <w:rsid w:val="001A692A"/>
    <w:rsid w:val="001B0E5D"/>
    <w:rsid w:val="001B10E9"/>
    <w:rsid w:val="001B3B2D"/>
    <w:rsid w:val="001B3FEF"/>
    <w:rsid w:val="001C0356"/>
    <w:rsid w:val="001C0A6D"/>
    <w:rsid w:val="001C198D"/>
    <w:rsid w:val="001C1FB4"/>
    <w:rsid w:val="001C25B9"/>
    <w:rsid w:val="001C366A"/>
    <w:rsid w:val="001C4A43"/>
    <w:rsid w:val="001D0250"/>
    <w:rsid w:val="001D1583"/>
    <w:rsid w:val="001D1847"/>
    <w:rsid w:val="001D278B"/>
    <w:rsid w:val="001D36EA"/>
    <w:rsid w:val="001D4B6E"/>
    <w:rsid w:val="001D62BB"/>
    <w:rsid w:val="001D6847"/>
    <w:rsid w:val="001E1418"/>
    <w:rsid w:val="001E2EA7"/>
    <w:rsid w:val="001E35D2"/>
    <w:rsid w:val="001E37A5"/>
    <w:rsid w:val="001E5B8A"/>
    <w:rsid w:val="001E7537"/>
    <w:rsid w:val="002003D6"/>
    <w:rsid w:val="00201510"/>
    <w:rsid w:val="00203525"/>
    <w:rsid w:val="00204717"/>
    <w:rsid w:val="00205146"/>
    <w:rsid w:val="00205B95"/>
    <w:rsid w:val="00210165"/>
    <w:rsid w:val="00212953"/>
    <w:rsid w:val="00214A53"/>
    <w:rsid w:val="00214FA1"/>
    <w:rsid w:val="002200A5"/>
    <w:rsid w:val="0022204D"/>
    <w:rsid w:val="002229F1"/>
    <w:rsid w:val="00225186"/>
    <w:rsid w:val="002264C3"/>
    <w:rsid w:val="0022744F"/>
    <w:rsid w:val="00232090"/>
    <w:rsid w:val="00232571"/>
    <w:rsid w:val="002327CD"/>
    <w:rsid w:val="00235E3A"/>
    <w:rsid w:val="002363BA"/>
    <w:rsid w:val="002438B8"/>
    <w:rsid w:val="00243DE7"/>
    <w:rsid w:val="002440AD"/>
    <w:rsid w:val="00247BBC"/>
    <w:rsid w:val="00250AC7"/>
    <w:rsid w:val="002514DD"/>
    <w:rsid w:val="00252E4F"/>
    <w:rsid w:val="00257580"/>
    <w:rsid w:val="00260007"/>
    <w:rsid w:val="002600D9"/>
    <w:rsid w:val="00261B88"/>
    <w:rsid w:val="00265F28"/>
    <w:rsid w:val="00266397"/>
    <w:rsid w:val="00270B1E"/>
    <w:rsid w:val="00271DE9"/>
    <w:rsid w:val="00271F41"/>
    <w:rsid w:val="002768B8"/>
    <w:rsid w:val="00277E4B"/>
    <w:rsid w:val="002806CA"/>
    <w:rsid w:val="002808B4"/>
    <w:rsid w:val="0028161A"/>
    <w:rsid w:val="0028190F"/>
    <w:rsid w:val="00283A31"/>
    <w:rsid w:val="002942CB"/>
    <w:rsid w:val="002949CE"/>
    <w:rsid w:val="002958C5"/>
    <w:rsid w:val="00295B4B"/>
    <w:rsid w:val="002A2024"/>
    <w:rsid w:val="002A60E8"/>
    <w:rsid w:val="002B0AC2"/>
    <w:rsid w:val="002B0DAD"/>
    <w:rsid w:val="002B0E2B"/>
    <w:rsid w:val="002B221C"/>
    <w:rsid w:val="002B3F20"/>
    <w:rsid w:val="002C18A1"/>
    <w:rsid w:val="002C1F85"/>
    <w:rsid w:val="002C2DE5"/>
    <w:rsid w:val="002C4826"/>
    <w:rsid w:val="002C4BE7"/>
    <w:rsid w:val="002C6051"/>
    <w:rsid w:val="002D688B"/>
    <w:rsid w:val="002D7466"/>
    <w:rsid w:val="002E267A"/>
    <w:rsid w:val="002E2DE8"/>
    <w:rsid w:val="002E388C"/>
    <w:rsid w:val="002E4835"/>
    <w:rsid w:val="002E50DB"/>
    <w:rsid w:val="002E71E9"/>
    <w:rsid w:val="002E7A28"/>
    <w:rsid w:val="002F003A"/>
    <w:rsid w:val="002F11AA"/>
    <w:rsid w:val="002F2C73"/>
    <w:rsid w:val="0030119E"/>
    <w:rsid w:val="00302ADB"/>
    <w:rsid w:val="003037BA"/>
    <w:rsid w:val="00307A97"/>
    <w:rsid w:val="00311702"/>
    <w:rsid w:val="00316040"/>
    <w:rsid w:val="003210C6"/>
    <w:rsid w:val="00321AC3"/>
    <w:rsid w:val="0032660C"/>
    <w:rsid w:val="00326DF0"/>
    <w:rsid w:val="00333F3B"/>
    <w:rsid w:val="003347C5"/>
    <w:rsid w:val="00336F1C"/>
    <w:rsid w:val="00337A8B"/>
    <w:rsid w:val="00340448"/>
    <w:rsid w:val="003423EA"/>
    <w:rsid w:val="00342D5E"/>
    <w:rsid w:val="00344AE3"/>
    <w:rsid w:val="00346B2A"/>
    <w:rsid w:val="00347B14"/>
    <w:rsid w:val="00356ACF"/>
    <w:rsid w:val="00357378"/>
    <w:rsid w:val="0036347E"/>
    <w:rsid w:val="00365DD3"/>
    <w:rsid w:val="0037252A"/>
    <w:rsid w:val="003771A6"/>
    <w:rsid w:val="00383597"/>
    <w:rsid w:val="003855B7"/>
    <w:rsid w:val="0039173B"/>
    <w:rsid w:val="00392155"/>
    <w:rsid w:val="003A6926"/>
    <w:rsid w:val="003A7B7B"/>
    <w:rsid w:val="003B193C"/>
    <w:rsid w:val="003B3F0C"/>
    <w:rsid w:val="003B42F1"/>
    <w:rsid w:val="003B48B8"/>
    <w:rsid w:val="003C02D1"/>
    <w:rsid w:val="003C036B"/>
    <w:rsid w:val="003C3744"/>
    <w:rsid w:val="003C3F43"/>
    <w:rsid w:val="003C684D"/>
    <w:rsid w:val="003C68E7"/>
    <w:rsid w:val="003D145B"/>
    <w:rsid w:val="003D2C02"/>
    <w:rsid w:val="003D461F"/>
    <w:rsid w:val="003D6889"/>
    <w:rsid w:val="003E0556"/>
    <w:rsid w:val="003E216C"/>
    <w:rsid w:val="003E2697"/>
    <w:rsid w:val="003E3BDB"/>
    <w:rsid w:val="003E6FE5"/>
    <w:rsid w:val="003F2094"/>
    <w:rsid w:val="00400DE4"/>
    <w:rsid w:val="00400E96"/>
    <w:rsid w:val="00410039"/>
    <w:rsid w:val="00416710"/>
    <w:rsid w:val="00416765"/>
    <w:rsid w:val="00424334"/>
    <w:rsid w:val="00426463"/>
    <w:rsid w:val="004317A2"/>
    <w:rsid w:val="00436044"/>
    <w:rsid w:val="0043620B"/>
    <w:rsid w:val="00436CD1"/>
    <w:rsid w:val="00440424"/>
    <w:rsid w:val="004407A0"/>
    <w:rsid w:val="00440D1C"/>
    <w:rsid w:val="004448AD"/>
    <w:rsid w:val="00446D24"/>
    <w:rsid w:val="00460B6C"/>
    <w:rsid w:val="00460F2D"/>
    <w:rsid w:val="0046633C"/>
    <w:rsid w:val="00466A40"/>
    <w:rsid w:val="00466E4B"/>
    <w:rsid w:val="0047046E"/>
    <w:rsid w:val="00471949"/>
    <w:rsid w:val="0047367D"/>
    <w:rsid w:val="004746F9"/>
    <w:rsid w:val="00475107"/>
    <w:rsid w:val="00476952"/>
    <w:rsid w:val="004779A1"/>
    <w:rsid w:val="004811CD"/>
    <w:rsid w:val="004822A8"/>
    <w:rsid w:val="0048367E"/>
    <w:rsid w:val="00490A0C"/>
    <w:rsid w:val="00492660"/>
    <w:rsid w:val="0049763F"/>
    <w:rsid w:val="004A2409"/>
    <w:rsid w:val="004A4631"/>
    <w:rsid w:val="004B0ECB"/>
    <w:rsid w:val="004B50EB"/>
    <w:rsid w:val="004B531D"/>
    <w:rsid w:val="004B6704"/>
    <w:rsid w:val="004B7D34"/>
    <w:rsid w:val="004B7D9A"/>
    <w:rsid w:val="004C3601"/>
    <w:rsid w:val="004C5AC4"/>
    <w:rsid w:val="004C6375"/>
    <w:rsid w:val="004C68E9"/>
    <w:rsid w:val="004D29EA"/>
    <w:rsid w:val="004D3487"/>
    <w:rsid w:val="004D371E"/>
    <w:rsid w:val="004D3FDA"/>
    <w:rsid w:val="004D6B58"/>
    <w:rsid w:val="004D71CD"/>
    <w:rsid w:val="004E3AE3"/>
    <w:rsid w:val="004E50C8"/>
    <w:rsid w:val="004F0F9B"/>
    <w:rsid w:val="004F10BB"/>
    <w:rsid w:val="004F15E4"/>
    <w:rsid w:val="004F2148"/>
    <w:rsid w:val="004F2721"/>
    <w:rsid w:val="004F351C"/>
    <w:rsid w:val="004F4176"/>
    <w:rsid w:val="004F7125"/>
    <w:rsid w:val="004F73E6"/>
    <w:rsid w:val="004F7663"/>
    <w:rsid w:val="00501D09"/>
    <w:rsid w:val="00502C00"/>
    <w:rsid w:val="005075EE"/>
    <w:rsid w:val="00510020"/>
    <w:rsid w:val="00515773"/>
    <w:rsid w:val="00515817"/>
    <w:rsid w:val="00516C04"/>
    <w:rsid w:val="005172DE"/>
    <w:rsid w:val="0051788B"/>
    <w:rsid w:val="00520CD4"/>
    <w:rsid w:val="00535060"/>
    <w:rsid w:val="00536F8E"/>
    <w:rsid w:val="00545536"/>
    <w:rsid w:val="00552947"/>
    <w:rsid w:val="00555DAF"/>
    <w:rsid w:val="0055601A"/>
    <w:rsid w:val="00560E49"/>
    <w:rsid w:val="00561F0B"/>
    <w:rsid w:val="00562A05"/>
    <w:rsid w:val="005666D3"/>
    <w:rsid w:val="00567071"/>
    <w:rsid w:val="00572922"/>
    <w:rsid w:val="00574B37"/>
    <w:rsid w:val="00577A3F"/>
    <w:rsid w:val="00580F98"/>
    <w:rsid w:val="00583137"/>
    <w:rsid w:val="00583FDB"/>
    <w:rsid w:val="005842D3"/>
    <w:rsid w:val="00585DA9"/>
    <w:rsid w:val="00587BF7"/>
    <w:rsid w:val="00593FAC"/>
    <w:rsid w:val="005B1E40"/>
    <w:rsid w:val="005B32B2"/>
    <w:rsid w:val="005C07E6"/>
    <w:rsid w:val="005C1490"/>
    <w:rsid w:val="005C35FE"/>
    <w:rsid w:val="005C437A"/>
    <w:rsid w:val="005C5343"/>
    <w:rsid w:val="005D0571"/>
    <w:rsid w:val="005D0756"/>
    <w:rsid w:val="005D0DD4"/>
    <w:rsid w:val="005D63EF"/>
    <w:rsid w:val="005E09AD"/>
    <w:rsid w:val="005E0B4E"/>
    <w:rsid w:val="005E1237"/>
    <w:rsid w:val="005F2C64"/>
    <w:rsid w:val="005F4A45"/>
    <w:rsid w:val="005F739F"/>
    <w:rsid w:val="00601367"/>
    <w:rsid w:val="00601E6C"/>
    <w:rsid w:val="00602EBD"/>
    <w:rsid w:val="00605120"/>
    <w:rsid w:val="0060592E"/>
    <w:rsid w:val="006074A6"/>
    <w:rsid w:val="0061494D"/>
    <w:rsid w:val="00616AE3"/>
    <w:rsid w:val="006213CC"/>
    <w:rsid w:val="00623C71"/>
    <w:rsid w:val="006241C5"/>
    <w:rsid w:val="00630383"/>
    <w:rsid w:val="00633151"/>
    <w:rsid w:val="00635519"/>
    <w:rsid w:val="00643ECB"/>
    <w:rsid w:val="00645C99"/>
    <w:rsid w:val="00645E36"/>
    <w:rsid w:val="0064606C"/>
    <w:rsid w:val="00646A9D"/>
    <w:rsid w:val="00652344"/>
    <w:rsid w:val="0065334C"/>
    <w:rsid w:val="0065478B"/>
    <w:rsid w:val="00661182"/>
    <w:rsid w:val="00664BFD"/>
    <w:rsid w:val="006660CB"/>
    <w:rsid w:val="006671E7"/>
    <w:rsid w:val="006671FA"/>
    <w:rsid w:val="00673BE2"/>
    <w:rsid w:val="00673E1C"/>
    <w:rsid w:val="00685767"/>
    <w:rsid w:val="006867A2"/>
    <w:rsid w:val="006878E9"/>
    <w:rsid w:val="00694738"/>
    <w:rsid w:val="00694C3D"/>
    <w:rsid w:val="006A3505"/>
    <w:rsid w:val="006A3914"/>
    <w:rsid w:val="006A5C27"/>
    <w:rsid w:val="006B1A08"/>
    <w:rsid w:val="006B3E32"/>
    <w:rsid w:val="006B489E"/>
    <w:rsid w:val="006B68DC"/>
    <w:rsid w:val="006C12EC"/>
    <w:rsid w:val="006C1AF0"/>
    <w:rsid w:val="006C7C45"/>
    <w:rsid w:val="006D11FA"/>
    <w:rsid w:val="006D52AD"/>
    <w:rsid w:val="006D6110"/>
    <w:rsid w:val="006D74A5"/>
    <w:rsid w:val="006E03C1"/>
    <w:rsid w:val="006E1BCF"/>
    <w:rsid w:val="006E2E62"/>
    <w:rsid w:val="006E3060"/>
    <w:rsid w:val="006E31CA"/>
    <w:rsid w:val="006E3A10"/>
    <w:rsid w:val="006E62A8"/>
    <w:rsid w:val="006E7F69"/>
    <w:rsid w:val="006F0BC4"/>
    <w:rsid w:val="006F173A"/>
    <w:rsid w:val="006F1A32"/>
    <w:rsid w:val="006F1B04"/>
    <w:rsid w:val="006F3FCC"/>
    <w:rsid w:val="006F7034"/>
    <w:rsid w:val="00701B6B"/>
    <w:rsid w:val="0070492D"/>
    <w:rsid w:val="00706B11"/>
    <w:rsid w:val="00713D2C"/>
    <w:rsid w:val="00713F34"/>
    <w:rsid w:val="00717D36"/>
    <w:rsid w:val="0072076D"/>
    <w:rsid w:val="00720F57"/>
    <w:rsid w:val="00721ED7"/>
    <w:rsid w:val="00730F07"/>
    <w:rsid w:val="007339FF"/>
    <w:rsid w:val="007349B7"/>
    <w:rsid w:val="00736333"/>
    <w:rsid w:val="007433DC"/>
    <w:rsid w:val="00743816"/>
    <w:rsid w:val="00744FBC"/>
    <w:rsid w:val="00745BA8"/>
    <w:rsid w:val="00746FEE"/>
    <w:rsid w:val="00747A8A"/>
    <w:rsid w:val="00750772"/>
    <w:rsid w:val="00754324"/>
    <w:rsid w:val="00760381"/>
    <w:rsid w:val="00760A62"/>
    <w:rsid w:val="007612D5"/>
    <w:rsid w:val="00761735"/>
    <w:rsid w:val="0076458D"/>
    <w:rsid w:val="00767DCF"/>
    <w:rsid w:val="007706BC"/>
    <w:rsid w:val="007757D7"/>
    <w:rsid w:val="007777A9"/>
    <w:rsid w:val="00783BBF"/>
    <w:rsid w:val="007847EB"/>
    <w:rsid w:val="00790DDE"/>
    <w:rsid w:val="007915FB"/>
    <w:rsid w:val="007934AA"/>
    <w:rsid w:val="00793D5A"/>
    <w:rsid w:val="00793DF4"/>
    <w:rsid w:val="00794E76"/>
    <w:rsid w:val="00797238"/>
    <w:rsid w:val="007A5EFD"/>
    <w:rsid w:val="007A634E"/>
    <w:rsid w:val="007B1F3C"/>
    <w:rsid w:val="007B4D4B"/>
    <w:rsid w:val="007B55A9"/>
    <w:rsid w:val="007B58F7"/>
    <w:rsid w:val="007B72A4"/>
    <w:rsid w:val="007B756D"/>
    <w:rsid w:val="007C10F2"/>
    <w:rsid w:val="007C1756"/>
    <w:rsid w:val="007C48D0"/>
    <w:rsid w:val="007C4FE5"/>
    <w:rsid w:val="007D0360"/>
    <w:rsid w:val="007D07B1"/>
    <w:rsid w:val="007D0A7A"/>
    <w:rsid w:val="007D1988"/>
    <w:rsid w:val="007D209E"/>
    <w:rsid w:val="007D28AE"/>
    <w:rsid w:val="007D56F4"/>
    <w:rsid w:val="007E0CA5"/>
    <w:rsid w:val="007E24FB"/>
    <w:rsid w:val="007E429A"/>
    <w:rsid w:val="007E4667"/>
    <w:rsid w:val="007F703E"/>
    <w:rsid w:val="008018F4"/>
    <w:rsid w:val="00802610"/>
    <w:rsid w:val="00803481"/>
    <w:rsid w:val="008077F0"/>
    <w:rsid w:val="00811829"/>
    <w:rsid w:val="008148CE"/>
    <w:rsid w:val="0081501C"/>
    <w:rsid w:val="008177D9"/>
    <w:rsid w:val="008206D8"/>
    <w:rsid w:val="0082321B"/>
    <w:rsid w:val="008240FB"/>
    <w:rsid w:val="00825209"/>
    <w:rsid w:val="00827F65"/>
    <w:rsid w:val="00830FD5"/>
    <w:rsid w:val="00832A3E"/>
    <w:rsid w:val="0083346D"/>
    <w:rsid w:val="008371CF"/>
    <w:rsid w:val="008415CA"/>
    <w:rsid w:val="008433ED"/>
    <w:rsid w:val="00845A2A"/>
    <w:rsid w:val="008463A7"/>
    <w:rsid w:val="0084733F"/>
    <w:rsid w:val="008540EB"/>
    <w:rsid w:val="00856931"/>
    <w:rsid w:val="00857CC7"/>
    <w:rsid w:val="00861355"/>
    <w:rsid w:val="00865356"/>
    <w:rsid w:val="00870C0D"/>
    <w:rsid w:val="008717A8"/>
    <w:rsid w:val="00872957"/>
    <w:rsid w:val="00873FD3"/>
    <w:rsid w:val="00874846"/>
    <w:rsid w:val="00877E73"/>
    <w:rsid w:val="00880E7A"/>
    <w:rsid w:val="0088477C"/>
    <w:rsid w:val="008849D7"/>
    <w:rsid w:val="008854D2"/>
    <w:rsid w:val="00886B5A"/>
    <w:rsid w:val="00891079"/>
    <w:rsid w:val="0089125A"/>
    <w:rsid w:val="0089415B"/>
    <w:rsid w:val="00895A5B"/>
    <w:rsid w:val="00896EE9"/>
    <w:rsid w:val="008A03E0"/>
    <w:rsid w:val="008A0BA3"/>
    <w:rsid w:val="008A1873"/>
    <w:rsid w:val="008A5ED4"/>
    <w:rsid w:val="008A6950"/>
    <w:rsid w:val="008B2D47"/>
    <w:rsid w:val="008B3220"/>
    <w:rsid w:val="008B69F9"/>
    <w:rsid w:val="008C5E98"/>
    <w:rsid w:val="008D1D95"/>
    <w:rsid w:val="008D4AA9"/>
    <w:rsid w:val="008D6A5C"/>
    <w:rsid w:val="008E1653"/>
    <w:rsid w:val="008F36D5"/>
    <w:rsid w:val="008F39BF"/>
    <w:rsid w:val="008F712F"/>
    <w:rsid w:val="00901C97"/>
    <w:rsid w:val="00902E3F"/>
    <w:rsid w:val="009206BF"/>
    <w:rsid w:val="0092425C"/>
    <w:rsid w:val="009259EA"/>
    <w:rsid w:val="00927D2C"/>
    <w:rsid w:val="0093066A"/>
    <w:rsid w:val="009316D3"/>
    <w:rsid w:val="00931AC1"/>
    <w:rsid w:val="00933290"/>
    <w:rsid w:val="009358E9"/>
    <w:rsid w:val="0094193B"/>
    <w:rsid w:val="00942A04"/>
    <w:rsid w:val="00943405"/>
    <w:rsid w:val="00947860"/>
    <w:rsid w:val="00950C66"/>
    <w:rsid w:val="0095216A"/>
    <w:rsid w:val="0095426C"/>
    <w:rsid w:val="009546D3"/>
    <w:rsid w:val="009548C1"/>
    <w:rsid w:val="009557E4"/>
    <w:rsid w:val="009559BF"/>
    <w:rsid w:val="00956D2A"/>
    <w:rsid w:val="00960C23"/>
    <w:rsid w:val="00964658"/>
    <w:rsid w:val="00965B06"/>
    <w:rsid w:val="00966654"/>
    <w:rsid w:val="009666B9"/>
    <w:rsid w:val="00970BEB"/>
    <w:rsid w:val="0097273F"/>
    <w:rsid w:val="00975F8D"/>
    <w:rsid w:val="00976D4C"/>
    <w:rsid w:val="00981416"/>
    <w:rsid w:val="009825DF"/>
    <w:rsid w:val="00984BCB"/>
    <w:rsid w:val="00986990"/>
    <w:rsid w:val="009915F2"/>
    <w:rsid w:val="009927E8"/>
    <w:rsid w:val="00992D9E"/>
    <w:rsid w:val="00995455"/>
    <w:rsid w:val="00996D88"/>
    <w:rsid w:val="009977C7"/>
    <w:rsid w:val="009A0CA7"/>
    <w:rsid w:val="009A1E1A"/>
    <w:rsid w:val="009A2878"/>
    <w:rsid w:val="009A2AFA"/>
    <w:rsid w:val="009A4CBB"/>
    <w:rsid w:val="009A5389"/>
    <w:rsid w:val="009A5544"/>
    <w:rsid w:val="009A69D0"/>
    <w:rsid w:val="009A7818"/>
    <w:rsid w:val="009A7D24"/>
    <w:rsid w:val="009A7E89"/>
    <w:rsid w:val="009B15D4"/>
    <w:rsid w:val="009B4DF0"/>
    <w:rsid w:val="009B6030"/>
    <w:rsid w:val="009C1409"/>
    <w:rsid w:val="009C1A86"/>
    <w:rsid w:val="009C2825"/>
    <w:rsid w:val="009C49EC"/>
    <w:rsid w:val="009C5996"/>
    <w:rsid w:val="009D0F9E"/>
    <w:rsid w:val="009D2CAC"/>
    <w:rsid w:val="009D458E"/>
    <w:rsid w:val="009D4872"/>
    <w:rsid w:val="009D56E3"/>
    <w:rsid w:val="009E3139"/>
    <w:rsid w:val="009E3ADC"/>
    <w:rsid w:val="009E5836"/>
    <w:rsid w:val="009E699F"/>
    <w:rsid w:val="009F0116"/>
    <w:rsid w:val="009F3146"/>
    <w:rsid w:val="009F39B2"/>
    <w:rsid w:val="009F45A3"/>
    <w:rsid w:val="009F47A9"/>
    <w:rsid w:val="009F538B"/>
    <w:rsid w:val="00A0157B"/>
    <w:rsid w:val="00A06F2B"/>
    <w:rsid w:val="00A07FF5"/>
    <w:rsid w:val="00A12209"/>
    <w:rsid w:val="00A125A8"/>
    <w:rsid w:val="00A13967"/>
    <w:rsid w:val="00A14A1C"/>
    <w:rsid w:val="00A178B6"/>
    <w:rsid w:val="00A2087D"/>
    <w:rsid w:val="00A21EB0"/>
    <w:rsid w:val="00A22902"/>
    <w:rsid w:val="00A31034"/>
    <w:rsid w:val="00A31244"/>
    <w:rsid w:val="00A33549"/>
    <w:rsid w:val="00A33B5A"/>
    <w:rsid w:val="00A3787D"/>
    <w:rsid w:val="00A40059"/>
    <w:rsid w:val="00A40F99"/>
    <w:rsid w:val="00A41A0D"/>
    <w:rsid w:val="00A42360"/>
    <w:rsid w:val="00A451E1"/>
    <w:rsid w:val="00A50774"/>
    <w:rsid w:val="00A509F7"/>
    <w:rsid w:val="00A5170B"/>
    <w:rsid w:val="00A5367A"/>
    <w:rsid w:val="00A53F25"/>
    <w:rsid w:val="00A54D01"/>
    <w:rsid w:val="00A5693A"/>
    <w:rsid w:val="00A573B1"/>
    <w:rsid w:val="00A65A3B"/>
    <w:rsid w:val="00A706BD"/>
    <w:rsid w:val="00A71B82"/>
    <w:rsid w:val="00A75F23"/>
    <w:rsid w:val="00A76808"/>
    <w:rsid w:val="00A8011E"/>
    <w:rsid w:val="00A84773"/>
    <w:rsid w:val="00A91010"/>
    <w:rsid w:val="00A9632E"/>
    <w:rsid w:val="00A976CE"/>
    <w:rsid w:val="00AA4C42"/>
    <w:rsid w:val="00AA608F"/>
    <w:rsid w:val="00AB2DFA"/>
    <w:rsid w:val="00AB31E4"/>
    <w:rsid w:val="00AB3A6E"/>
    <w:rsid w:val="00AB3D8E"/>
    <w:rsid w:val="00AB76C0"/>
    <w:rsid w:val="00AC1B79"/>
    <w:rsid w:val="00AC4312"/>
    <w:rsid w:val="00AC4909"/>
    <w:rsid w:val="00AD00FA"/>
    <w:rsid w:val="00AD0438"/>
    <w:rsid w:val="00AD178C"/>
    <w:rsid w:val="00AD663D"/>
    <w:rsid w:val="00AD6C85"/>
    <w:rsid w:val="00AE1798"/>
    <w:rsid w:val="00AE18CC"/>
    <w:rsid w:val="00AE29CC"/>
    <w:rsid w:val="00AE428C"/>
    <w:rsid w:val="00AF06CB"/>
    <w:rsid w:val="00AF283B"/>
    <w:rsid w:val="00AF4D52"/>
    <w:rsid w:val="00B0163B"/>
    <w:rsid w:val="00B031E0"/>
    <w:rsid w:val="00B03FF4"/>
    <w:rsid w:val="00B1323F"/>
    <w:rsid w:val="00B14B59"/>
    <w:rsid w:val="00B15605"/>
    <w:rsid w:val="00B17FD4"/>
    <w:rsid w:val="00B213E6"/>
    <w:rsid w:val="00B22C83"/>
    <w:rsid w:val="00B23C83"/>
    <w:rsid w:val="00B25242"/>
    <w:rsid w:val="00B334E1"/>
    <w:rsid w:val="00B37050"/>
    <w:rsid w:val="00B372B4"/>
    <w:rsid w:val="00B37553"/>
    <w:rsid w:val="00B37B4D"/>
    <w:rsid w:val="00B37E38"/>
    <w:rsid w:val="00B42A15"/>
    <w:rsid w:val="00B45091"/>
    <w:rsid w:val="00B45807"/>
    <w:rsid w:val="00B45CBD"/>
    <w:rsid w:val="00B46058"/>
    <w:rsid w:val="00B46FE2"/>
    <w:rsid w:val="00B513E7"/>
    <w:rsid w:val="00B5310B"/>
    <w:rsid w:val="00B541FC"/>
    <w:rsid w:val="00B5703A"/>
    <w:rsid w:val="00B5715F"/>
    <w:rsid w:val="00B5754C"/>
    <w:rsid w:val="00B57ED9"/>
    <w:rsid w:val="00B60F27"/>
    <w:rsid w:val="00B62BD4"/>
    <w:rsid w:val="00B63023"/>
    <w:rsid w:val="00B64041"/>
    <w:rsid w:val="00B64992"/>
    <w:rsid w:val="00B64C4B"/>
    <w:rsid w:val="00B67850"/>
    <w:rsid w:val="00B67BD6"/>
    <w:rsid w:val="00B72BB5"/>
    <w:rsid w:val="00B7712C"/>
    <w:rsid w:val="00B77508"/>
    <w:rsid w:val="00B818DD"/>
    <w:rsid w:val="00B82C5D"/>
    <w:rsid w:val="00B847AE"/>
    <w:rsid w:val="00B86974"/>
    <w:rsid w:val="00B86FB9"/>
    <w:rsid w:val="00B93C74"/>
    <w:rsid w:val="00B96E55"/>
    <w:rsid w:val="00BA0DC8"/>
    <w:rsid w:val="00BA0E54"/>
    <w:rsid w:val="00BA5349"/>
    <w:rsid w:val="00BA6FBB"/>
    <w:rsid w:val="00BB0EE0"/>
    <w:rsid w:val="00BB1957"/>
    <w:rsid w:val="00BB3AEB"/>
    <w:rsid w:val="00BB4347"/>
    <w:rsid w:val="00BB46B0"/>
    <w:rsid w:val="00BC0684"/>
    <w:rsid w:val="00BC0F2C"/>
    <w:rsid w:val="00BC30A1"/>
    <w:rsid w:val="00BC3992"/>
    <w:rsid w:val="00BC4F24"/>
    <w:rsid w:val="00BC7614"/>
    <w:rsid w:val="00BD0919"/>
    <w:rsid w:val="00BD2205"/>
    <w:rsid w:val="00BD336B"/>
    <w:rsid w:val="00BD590A"/>
    <w:rsid w:val="00BD65B7"/>
    <w:rsid w:val="00BE23E7"/>
    <w:rsid w:val="00BE2D3C"/>
    <w:rsid w:val="00BF0480"/>
    <w:rsid w:val="00BF4B22"/>
    <w:rsid w:val="00BF5035"/>
    <w:rsid w:val="00BF5766"/>
    <w:rsid w:val="00C00FAD"/>
    <w:rsid w:val="00C051BA"/>
    <w:rsid w:val="00C10789"/>
    <w:rsid w:val="00C10F53"/>
    <w:rsid w:val="00C14C2A"/>
    <w:rsid w:val="00C15B16"/>
    <w:rsid w:val="00C21A08"/>
    <w:rsid w:val="00C24BE9"/>
    <w:rsid w:val="00C24E0F"/>
    <w:rsid w:val="00C26901"/>
    <w:rsid w:val="00C26E64"/>
    <w:rsid w:val="00C27739"/>
    <w:rsid w:val="00C330A3"/>
    <w:rsid w:val="00C33E3A"/>
    <w:rsid w:val="00C34DC3"/>
    <w:rsid w:val="00C34F45"/>
    <w:rsid w:val="00C36D78"/>
    <w:rsid w:val="00C424A8"/>
    <w:rsid w:val="00C44015"/>
    <w:rsid w:val="00C4587C"/>
    <w:rsid w:val="00C506AA"/>
    <w:rsid w:val="00C52453"/>
    <w:rsid w:val="00C622BC"/>
    <w:rsid w:val="00C62845"/>
    <w:rsid w:val="00C63348"/>
    <w:rsid w:val="00C66019"/>
    <w:rsid w:val="00C67D4B"/>
    <w:rsid w:val="00C701AA"/>
    <w:rsid w:val="00C760F0"/>
    <w:rsid w:val="00C76101"/>
    <w:rsid w:val="00C76BD1"/>
    <w:rsid w:val="00C7700D"/>
    <w:rsid w:val="00C81DD9"/>
    <w:rsid w:val="00C851D8"/>
    <w:rsid w:val="00C87FAE"/>
    <w:rsid w:val="00C941D0"/>
    <w:rsid w:val="00C944AD"/>
    <w:rsid w:val="00C9452B"/>
    <w:rsid w:val="00C949EB"/>
    <w:rsid w:val="00C9739C"/>
    <w:rsid w:val="00C973AB"/>
    <w:rsid w:val="00C975E7"/>
    <w:rsid w:val="00C977A2"/>
    <w:rsid w:val="00CA1D0A"/>
    <w:rsid w:val="00CA1E7E"/>
    <w:rsid w:val="00CA719F"/>
    <w:rsid w:val="00CB0785"/>
    <w:rsid w:val="00CB3F2C"/>
    <w:rsid w:val="00CB5A1D"/>
    <w:rsid w:val="00CC0440"/>
    <w:rsid w:val="00CC4F12"/>
    <w:rsid w:val="00CC5047"/>
    <w:rsid w:val="00CD1F3A"/>
    <w:rsid w:val="00CD2397"/>
    <w:rsid w:val="00CD2413"/>
    <w:rsid w:val="00CD3ACB"/>
    <w:rsid w:val="00CE22EB"/>
    <w:rsid w:val="00CE2F4E"/>
    <w:rsid w:val="00CE3956"/>
    <w:rsid w:val="00CE4F84"/>
    <w:rsid w:val="00CF1672"/>
    <w:rsid w:val="00CF2B84"/>
    <w:rsid w:val="00CF32F2"/>
    <w:rsid w:val="00CF45B0"/>
    <w:rsid w:val="00D03F34"/>
    <w:rsid w:val="00D05653"/>
    <w:rsid w:val="00D13125"/>
    <w:rsid w:val="00D17032"/>
    <w:rsid w:val="00D20573"/>
    <w:rsid w:val="00D21D1D"/>
    <w:rsid w:val="00D22225"/>
    <w:rsid w:val="00D248DB"/>
    <w:rsid w:val="00D2681C"/>
    <w:rsid w:val="00D27299"/>
    <w:rsid w:val="00D30704"/>
    <w:rsid w:val="00D32889"/>
    <w:rsid w:val="00D32B8E"/>
    <w:rsid w:val="00D37990"/>
    <w:rsid w:val="00D414A2"/>
    <w:rsid w:val="00D43063"/>
    <w:rsid w:val="00D46288"/>
    <w:rsid w:val="00D5144B"/>
    <w:rsid w:val="00D53F89"/>
    <w:rsid w:val="00D56747"/>
    <w:rsid w:val="00D56786"/>
    <w:rsid w:val="00D57744"/>
    <w:rsid w:val="00D61E14"/>
    <w:rsid w:val="00D62E43"/>
    <w:rsid w:val="00D636AE"/>
    <w:rsid w:val="00D63E60"/>
    <w:rsid w:val="00D648FA"/>
    <w:rsid w:val="00D7373A"/>
    <w:rsid w:val="00D75592"/>
    <w:rsid w:val="00D76642"/>
    <w:rsid w:val="00D80C6B"/>
    <w:rsid w:val="00D8615C"/>
    <w:rsid w:val="00D90BC6"/>
    <w:rsid w:val="00D92A81"/>
    <w:rsid w:val="00D94D7F"/>
    <w:rsid w:val="00D95F4D"/>
    <w:rsid w:val="00D971F4"/>
    <w:rsid w:val="00DA01F6"/>
    <w:rsid w:val="00DA1B4B"/>
    <w:rsid w:val="00DA4F8E"/>
    <w:rsid w:val="00DA6ED9"/>
    <w:rsid w:val="00DB2FE6"/>
    <w:rsid w:val="00DB4D4A"/>
    <w:rsid w:val="00DB7143"/>
    <w:rsid w:val="00DB7362"/>
    <w:rsid w:val="00DC1F5B"/>
    <w:rsid w:val="00DC392D"/>
    <w:rsid w:val="00DC5A66"/>
    <w:rsid w:val="00DC5AA1"/>
    <w:rsid w:val="00DC60C0"/>
    <w:rsid w:val="00DC6585"/>
    <w:rsid w:val="00DC669A"/>
    <w:rsid w:val="00DD2551"/>
    <w:rsid w:val="00DD37A5"/>
    <w:rsid w:val="00DE156D"/>
    <w:rsid w:val="00DE3A91"/>
    <w:rsid w:val="00DE4144"/>
    <w:rsid w:val="00DE5086"/>
    <w:rsid w:val="00DF1A28"/>
    <w:rsid w:val="00DF2741"/>
    <w:rsid w:val="00DF38FB"/>
    <w:rsid w:val="00DF3D2E"/>
    <w:rsid w:val="00DF656E"/>
    <w:rsid w:val="00DF6CBF"/>
    <w:rsid w:val="00E065C5"/>
    <w:rsid w:val="00E10144"/>
    <w:rsid w:val="00E1062E"/>
    <w:rsid w:val="00E13BE3"/>
    <w:rsid w:val="00E14AE0"/>
    <w:rsid w:val="00E1541F"/>
    <w:rsid w:val="00E20DC1"/>
    <w:rsid w:val="00E21C5A"/>
    <w:rsid w:val="00E23321"/>
    <w:rsid w:val="00E23F10"/>
    <w:rsid w:val="00E24594"/>
    <w:rsid w:val="00E27461"/>
    <w:rsid w:val="00E27F7F"/>
    <w:rsid w:val="00E31A0C"/>
    <w:rsid w:val="00E33CB2"/>
    <w:rsid w:val="00E434A7"/>
    <w:rsid w:val="00E43818"/>
    <w:rsid w:val="00E439DF"/>
    <w:rsid w:val="00E456CE"/>
    <w:rsid w:val="00E510FB"/>
    <w:rsid w:val="00E5409D"/>
    <w:rsid w:val="00E561DB"/>
    <w:rsid w:val="00E57793"/>
    <w:rsid w:val="00E6127E"/>
    <w:rsid w:val="00E6226B"/>
    <w:rsid w:val="00E66228"/>
    <w:rsid w:val="00E67878"/>
    <w:rsid w:val="00E745F2"/>
    <w:rsid w:val="00E748D8"/>
    <w:rsid w:val="00E76485"/>
    <w:rsid w:val="00E8371B"/>
    <w:rsid w:val="00E85020"/>
    <w:rsid w:val="00E90F18"/>
    <w:rsid w:val="00E92275"/>
    <w:rsid w:val="00E9233D"/>
    <w:rsid w:val="00E923A8"/>
    <w:rsid w:val="00E923F7"/>
    <w:rsid w:val="00E94339"/>
    <w:rsid w:val="00E94D1F"/>
    <w:rsid w:val="00E9500A"/>
    <w:rsid w:val="00E96177"/>
    <w:rsid w:val="00E9643C"/>
    <w:rsid w:val="00E97134"/>
    <w:rsid w:val="00EA0239"/>
    <w:rsid w:val="00EA3B77"/>
    <w:rsid w:val="00EA3DAC"/>
    <w:rsid w:val="00EA426D"/>
    <w:rsid w:val="00EA55CB"/>
    <w:rsid w:val="00EA5A18"/>
    <w:rsid w:val="00EB1E08"/>
    <w:rsid w:val="00EB2178"/>
    <w:rsid w:val="00EC02A5"/>
    <w:rsid w:val="00EC277D"/>
    <w:rsid w:val="00EC560C"/>
    <w:rsid w:val="00ED210A"/>
    <w:rsid w:val="00ED291F"/>
    <w:rsid w:val="00ED7030"/>
    <w:rsid w:val="00ED778A"/>
    <w:rsid w:val="00EE034F"/>
    <w:rsid w:val="00EE28C9"/>
    <w:rsid w:val="00EE3983"/>
    <w:rsid w:val="00EE3E05"/>
    <w:rsid w:val="00EE5D27"/>
    <w:rsid w:val="00EE5FD2"/>
    <w:rsid w:val="00EE6CD3"/>
    <w:rsid w:val="00EE72AD"/>
    <w:rsid w:val="00EE7F1F"/>
    <w:rsid w:val="00EF23A9"/>
    <w:rsid w:val="00EF5477"/>
    <w:rsid w:val="00EF564D"/>
    <w:rsid w:val="00EF5BEF"/>
    <w:rsid w:val="00F00024"/>
    <w:rsid w:val="00F03BAF"/>
    <w:rsid w:val="00F052BB"/>
    <w:rsid w:val="00F055F6"/>
    <w:rsid w:val="00F064B6"/>
    <w:rsid w:val="00F11066"/>
    <w:rsid w:val="00F11179"/>
    <w:rsid w:val="00F1153A"/>
    <w:rsid w:val="00F33853"/>
    <w:rsid w:val="00F35914"/>
    <w:rsid w:val="00F364FE"/>
    <w:rsid w:val="00F37CF1"/>
    <w:rsid w:val="00F42982"/>
    <w:rsid w:val="00F461A0"/>
    <w:rsid w:val="00F4647C"/>
    <w:rsid w:val="00F51EBC"/>
    <w:rsid w:val="00F54C81"/>
    <w:rsid w:val="00F5543A"/>
    <w:rsid w:val="00F55FC0"/>
    <w:rsid w:val="00F576BF"/>
    <w:rsid w:val="00F60914"/>
    <w:rsid w:val="00F62B02"/>
    <w:rsid w:val="00F655E9"/>
    <w:rsid w:val="00F65A61"/>
    <w:rsid w:val="00F850A1"/>
    <w:rsid w:val="00F85FC2"/>
    <w:rsid w:val="00F87A1B"/>
    <w:rsid w:val="00FA29D6"/>
    <w:rsid w:val="00FA4284"/>
    <w:rsid w:val="00FB18E0"/>
    <w:rsid w:val="00FB1A1F"/>
    <w:rsid w:val="00FB23BE"/>
    <w:rsid w:val="00FB3542"/>
    <w:rsid w:val="00FB677F"/>
    <w:rsid w:val="00FB6BCE"/>
    <w:rsid w:val="00FB6BDC"/>
    <w:rsid w:val="00FC202A"/>
    <w:rsid w:val="00FC28F1"/>
    <w:rsid w:val="00FC437B"/>
    <w:rsid w:val="00FC5CF2"/>
    <w:rsid w:val="00FC65E8"/>
    <w:rsid w:val="00FD13E3"/>
    <w:rsid w:val="00FD2C75"/>
    <w:rsid w:val="00FD32C8"/>
    <w:rsid w:val="00FD3632"/>
    <w:rsid w:val="00FD41E6"/>
    <w:rsid w:val="00FD4250"/>
    <w:rsid w:val="00FD45B9"/>
    <w:rsid w:val="00FD492E"/>
    <w:rsid w:val="00FD59A2"/>
    <w:rsid w:val="00FD5B77"/>
    <w:rsid w:val="00FE15F5"/>
    <w:rsid w:val="00FE1F98"/>
    <w:rsid w:val="00FF1737"/>
    <w:rsid w:val="00FF2960"/>
    <w:rsid w:val="00FF345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ECE0-9746-44C8-AFEC-97A3D09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465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2157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7215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55294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55294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qFormat/>
    <w:rsid w:val="005529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5529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qFormat/>
    <w:rsid w:val="005529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qFormat/>
    <w:rsid w:val="005529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rsid w:val="005529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51E1"/>
  </w:style>
  <w:style w:type="paragraph" w:styleId="Pta">
    <w:name w:val="footer"/>
    <w:basedOn w:val="Normlny"/>
    <w:link w:val="PtaChar"/>
    <w:uiPriority w:val="99"/>
    <w:unhideWhenUsed/>
    <w:rsid w:val="00A4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51E1"/>
  </w:style>
  <w:style w:type="paragraph" w:styleId="Textbubliny">
    <w:name w:val="Balloon Text"/>
    <w:basedOn w:val="Normlny"/>
    <w:link w:val="TextbublinyChar"/>
    <w:uiPriority w:val="99"/>
    <w:semiHidden/>
    <w:unhideWhenUsed/>
    <w:rsid w:val="00A4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51E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451E1"/>
    <w:pPr>
      <w:ind w:left="720"/>
      <w:contextualSpacing/>
    </w:pPr>
  </w:style>
  <w:style w:type="table" w:styleId="Mriekatabuky">
    <w:name w:val="Table Grid"/>
    <w:basedOn w:val="Normlnatabuka"/>
    <w:uiPriority w:val="59"/>
    <w:rsid w:val="00BA5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uiPriority w:val="9"/>
    <w:rsid w:val="00172157"/>
    <w:rPr>
      <w:rFonts w:ascii="Cambria" w:hAnsi="Cambria"/>
      <w:b/>
      <w:bCs/>
      <w:color w:val="365F91"/>
      <w:sz w:val="28"/>
      <w:szCs w:val="28"/>
      <w:lang w:val="sk-SK" w:eastAsia="en-US" w:bidi="ar-SA"/>
    </w:rPr>
  </w:style>
  <w:style w:type="character" w:customStyle="1" w:styleId="Nadpis2Char">
    <w:name w:val="Nadpis 2 Char"/>
    <w:link w:val="Nadpis2"/>
    <w:uiPriority w:val="9"/>
    <w:rsid w:val="00172157"/>
    <w:rPr>
      <w:rFonts w:ascii="Cambria" w:hAnsi="Cambria"/>
      <w:b/>
      <w:bCs/>
      <w:color w:val="4F81BD"/>
      <w:sz w:val="26"/>
      <w:szCs w:val="26"/>
      <w:lang w:val="sk-SK" w:eastAsia="en-US" w:bidi="ar-SA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552947"/>
    <w:p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6F173A"/>
    <w:pPr>
      <w:tabs>
        <w:tab w:val="left" w:pos="360"/>
        <w:tab w:val="right" w:leader="dot" w:pos="9060"/>
      </w:tabs>
      <w:spacing w:after="100"/>
      <w:ind w:left="360" w:hanging="360"/>
      <w:jc w:val="both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635519"/>
    <w:pPr>
      <w:tabs>
        <w:tab w:val="left" w:pos="720"/>
        <w:tab w:val="right" w:leader="dot" w:pos="9060"/>
      </w:tabs>
      <w:spacing w:after="100"/>
      <w:ind w:left="220"/>
    </w:pPr>
  </w:style>
  <w:style w:type="character" w:styleId="Hypertextovprepojenie">
    <w:name w:val="Hyperlink"/>
    <w:uiPriority w:val="99"/>
    <w:unhideWhenUsed/>
    <w:rsid w:val="0055294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552947"/>
    <w:rPr>
      <w:rFonts w:ascii="Cambria" w:hAnsi="Cambria"/>
      <w:b/>
      <w:bCs/>
      <w:color w:val="4F81BD"/>
      <w:sz w:val="22"/>
      <w:szCs w:val="22"/>
      <w:lang w:val="sk-SK" w:eastAsia="en-US" w:bidi="ar-SA"/>
    </w:rPr>
  </w:style>
  <w:style w:type="character" w:customStyle="1" w:styleId="Nadpis4Char">
    <w:name w:val="Nadpis 4 Char"/>
    <w:link w:val="Nadpis4"/>
    <w:uiPriority w:val="9"/>
    <w:semiHidden/>
    <w:rsid w:val="00552947"/>
    <w:rPr>
      <w:rFonts w:ascii="Cambria" w:hAnsi="Cambria"/>
      <w:b/>
      <w:bCs/>
      <w:i/>
      <w:iCs/>
      <w:color w:val="4F81BD"/>
      <w:sz w:val="22"/>
      <w:szCs w:val="22"/>
      <w:lang w:val="sk-SK" w:eastAsia="en-US" w:bidi="ar-SA"/>
    </w:rPr>
  </w:style>
  <w:style w:type="character" w:customStyle="1" w:styleId="Nadpis5Char">
    <w:name w:val="Nadpis 5 Char"/>
    <w:link w:val="Nadpis5"/>
    <w:uiPriority w:val="9"/>
    <w:semiHidden/>
    <w:rsid w:val="00552947"/>
    <w:rPr>
      <w:rFonts w:ascii="Cambria" w:hAnsi="Cambria"/>
      <w:color w:val="243F60"/>
      <w:sz w:val="22"/>
      <w:szCs w:val="22"/>
      <w:lang w:val="sk-SK" w:eastAsia="en-US" w:bidi="ar-SA"/>
    </w:rPr>
  </w:style>
  <w:style w:type="character" w:customStyle="1" w:styleId="Nadpis6Char">
    <w:name w:val="Nadpis 6 Char"/>
    <w:link w:val="Nadpis6"/>
    <w:uiPriority w:val="9"/>
    <w:semiHidden/>
    <w:rsid w:val="00552947"/>
    <w:rPr>
      <w:rFonts w:ascii="Cambria" w:hAnsi="Cambria"/>
      <w:i/>
      <w:iCs/>
      <w:color w:val="243F60"/>
      <w:sz w:val="22"/>
      <w:szCs w:val="22"/>
      <w:lang w:val="sk-SK" w:eastAsia="en-US" w:bidi="ar-SA"/>
    </w:rPr>
  </w:style>
  <w:style w:type="character" w:customStyle="1" w:styleId="Nadpis7Char">
    <w:name w:val="Nadpis 7 Char"/>
    <w:link w:val="Nadpis7"/>
    <w:uiPriority w:val="9"/>
    <w:semiHidden/>
    <w:rsid w:val="00552947"/>
    <w:rPr>
      <w:rFonts w:ascii="Cambria" w:hAnsi="Cambria"/>
      <w:i/>
      <w:iCs/>
      <w:color w:val="404040"/>
      <w:sz w:val="22"/>
      <w:szCs w:val="22"/>
      <w:lang w:val="sk-SK" w:eastAsia="en-US" w:bidi="ar-SA"/>
    </w:rPr>
  </w:style>
  <w:style w:type="character" w:customStyle="1" w:styleId="Nadpis8Char">
    <w:name w:val="Nadpis 8 Char"/>
    <w:link w:val="Nadpis8"/>
    <w:uiPriority w:val="9"/>
    <w:semiHidden/>
    <w:rsid w:val="00552947"/>
    <w:rPr>
      <w:rFonts w:ascii="Cambria" w:hAnsi="Cambria"/>
      <w:color w:val="404040"/>
      <w:lang w:val="sk-SK" w:eastAsia="en-US" w:bidi="ar-SA"/>
    </w:rPr>
  </w:style>
  <w:style w:type="character" w:customStyle="1" w:styleId="Nadpis9Char">
    <w:name w:val="Nadpis 9 Char"/>
    <w:link w:val="Nadpis9"/>
    <w:uiPriority w:val="9"/>
    <w:semiHidden/>
    <w:rsid w:val="00552947"/>
    <w:rPr>
      <w:rFonts w:ascii="Cambria" w:hAnsi="Cambria"/>
      <w:i/>
      <w:iCs/>
      <w:color w:val="404040"/>
      <w:lang w:val="sk-SK" w:eastAsia="en-US" w:bidi="ar-SA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0D743B"/>
    <w:pPr>
      <w:spacing w:after="100"/>
      <w:ind w:left="440"/>
    </w:pPr>
    <w:rPr>
      <w:rFonts w:eastAsia="Times New Roman"/>
    </w:rPr>
  </w:style>
  <w:style w:type="character" w:styleId="Siln">
    <w:name w:val="Strong"/>
    <w:basedOn w:val="Predvolenpsmoodseku"/>
    <w:qFormat/>
    <w:rsid w:val="000519BB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B77508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7508"/>
    <w:rPr>
      <w:sz w:val="22"/>
      <w:szCs w:val="21"/>
      <w:lang w:eastAsia="en-US"/>
    </w:rPr>
  </w:style>
  <w:style w:type="paragraph" w:customStyle="1" w:styleId="gmail-m-7562036610589720116m-555413716518248918gmail-msolistparagraph">
    <w:name w:val="gmail-m_-7562036610589720116m-555413716518248918gmail-msolistparagraph"/>
    <w:basedOn w:val="Normlny"/>
    <w:rsid w:val="00F3591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2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08B2-5AAB-4B7C-985B-D56A65A1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/>
  <LinksUpToDate>false</LinksUpToDate>
  <CharactersWithSpaces>7874</CharactersWithSpaces>
  <SharedDoc>false</SharedDoc>
  <HLinks>
    <vt:vector size="48" baseType="variant"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_Toc501379619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_Toc501379618</vt:lpwstr>
      </vt:variant>
      <vt:variant>
        <vt:i4>1835061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_Toc501379617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_Toc501379616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_Toc501379615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_Toc501379614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_Toc501379613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_Toc501379612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Marek</dc:creator>
  <cp:lastModifiedBy>Marek Polas</cp:lastModifiedBy>
  <cp:revision>44</cp:revision>
  <cp:lastPrinted>2015-06-25T14:44:00Z</cp:lastPrinted>
  <dcterms:created xsi:type="dcterms:W3CDTF">2020-07-07T08:11:00Z</dcterms:created>
  <dcterms:modified xsi:type="dcterms:W3CDTF">2020-07-14T08:36:00Z</dcterms:modified>
</cp:coreProperties>
</file>